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3749" w:type="dxa"/>
        <w:tblInd w:w="988" w:type="dxa"/>
        <w:tblLayout w:type="fixed"/>
        <w:tblLook w:val="04A0" w:firstRow="1" w:lastRow="0" w:firstColumn="1" w:lastColumn="0" w:noHBand="0" w:noVBand="1"/>
      </w:tblPr>
      <w:tblGrid>
        <w:gridCol w:w="3827"/>
        <w:gridCol w:w="9922"/>
      </w:tblGrid>
      <w:tr w:rsidR="009319BA" w:rsidRPr="009319BA" w14:paraId="5BABF2EF" w14:textId="77777777" w:rsidTr="00FB1A24">
        <w:tc>
          <w:tcPr>
            <w:tcW w:w="3827" w:type="dxa"/>
            <w:shd w:val="clear" w:color="auto" w:fill="auto"/>
          </w:tcPr>
          <w:p w14:paraId="5BABF2EB" w14:textId="37575156" w:rsidR="00E82521" w:rsidRPr="009319BA" w:rsidRDefault="00E82521" w:rsidP="009319BA">
            <w:pPr>
              <w:spacing w:after="120"/>
              <w:rPr>
                <w:rFonts w:ascii="Arial" w:hAnsi="Arial" w:cs="Arial"/>
                <w:smallCaps/>
                <w:sz w:val="22"/>
                <w:szCs w:val="22"/>
              </w:rPr>
            </w:pPr>
          </w:p>
        </w:tc>
        <w:tc>
          <w:tcPr>
            <w:tcW w:w="9922" w:type="dxa"/>
            <w:shd w:val="clear" w:color="auto" w:fill="auto"/>
          </w:tcPr>
          <w:p w14:paraId="5BABF2EE" w14:textId="36A18DF6" w:rsidR="00E82521" w:rsidRPr="009319BA" w:rsidRDefault="00E82521" w:rsidP="009319BA">
            <w:pPr>
              <w:spacing w:after="120"/>
              <w:rPr>
                <w:rFonts w:ascii="Arial" w:hAnsi="Arial" w:cs="Arial"/>
                <w:smallCaps/>
                <w:sz w:val="22"/>
                <w:szCs w:val="22"/>
              </w:rPr>
            </w:pPr>
          </w:p>
        </w:tc>
      </w:tr>
    </w:tbl>
    <w:p w14:paraId="5BABF312" w14:textId="76C1D871" w:rsidR="008564F6" w:rsidRPr="00DE4537" w:rsidRDefault="00DA01D4" w:rsidP="008564F6">
      <w:pPr>
        <w:rPr>
          <w:rFonts w:cs="Arial"/>
          <w:sz w:val="16"/>
          <w:szCs w:val="16"/>
        </w:rPr>
      </w:pPr>
      <w:r w:rsidRPr="00E35FF4">
        <w:rPr>
          <w:noProof/>
          <w:lang w:eastAsia="en-GB"/>
        </w:rPr>
        <mc:AlternateContent>
          <mc:Choice Requires="wpg">
            <w:drawing>
              <wp:anchor distT="0" distB="0" distL="114300" distR="114300" simplePos="0" relativeHeight="251658240" behindDoc="0" locked="0" layoutInCell="1" allowOverlap="1" wp14:anchorId="29DD162F" wp14:editId="05996CCD">
                <wp:simplePos x="0" y="0"/>
                <wp:positionH relativeFrom="page">
                  <wp:align>left</wp:align>
                </wp:positionH>
                <wp:positionV relativeFrom="paragraph">
                  <wp:posOffset>-2388870</wp:posOffset>
                </wp:positionV>
                <wp:extent cx="9177020" cy="13854430"/>
                <wp:effectExtent l="0" t="0" r="24130" b="13970"/>
                <wp:wrapNone/>
                <wp:docPr id="24" name="Groupe 11"/>
                <wp:cNvGraphicFramePr/>
                <a:graphic xmlns:a="http://schemas.openxmlformats.org/drawingml/2006/main">
                  <a:graphicData uri="http://schemas.microsoft.com/office/word/2010/wordprocessingGroup">
                    <wpg:wgp>
                      <wpg:cNvGrpSpPr/>
                      <wpg:grpSpPr>
                        <a:xfrm>
                          <a:off x="0" y="0"/>
                          <a:ext cx="9177020" cy="13854430"/>
                          <a:chOff x="796" y="0"/>
                          <a:chExt cx="7522029" cy="3914852"/>
                        </a:xfrm>
                      </wpg:grpSpPr>
                      <wps:wsp>
                        <wps:cNvPr id="26" name="Rectangle 26"/>
                        <wps:cNvSpPr/>
                        <wps:spPr>
                          <a:xfrm>
                            <a:off x="796" y="0"/>
                            <a:ext cx="7522029" cy="3914852"/>
                          </a:xfrm>
                          <a:prstGeom prst="rect">
                            <a:avLst/>
                          </a:prstGeom>
                          <a:solidFill>
                            <a:srgbClr val="009DAD"/>
                          </a:solidFill>
                          <a:ln>
                            <a:solidFill>
                              <a:srgbClr val="00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57959" y="28575"/>
                            <a:ext cx="95727" cy="38693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
                        <wps:cNvSpPr txBox="1">
                          <a:spLocks noChangeArrowheads="1"/>
                        </wps:cNvSpPr>
                        <wps:spPr bwMode="auto">
                          <a:xfrm>
                            <a:off x="536894" y="865835"/>
                            <a:ext cx="5312340" cy="1811376"/>
                          </a:xfrm>
                          <a:prstGeom prst="rect">
                            <a:avLst/>
                          </a:prstGeom>
                          <a:noFill/>
                          <a:ln w="9525">
                            <a:noFill/>
                            <a:miter lim="800000"/>
                            <a:headEnd/>
                            <a:tailEnd/>
                          </a:ln>
                        </wps:spPr>
                        <wps:txbx>
                          <w:txbxContent>
                            <w:p w14:paraId="223CF971" w14:textId="23351ACD" w:rsidR="00F648B8" w:rsidRDefault="00C96C7D" w:rsidP="00F648B8">
                              <w:pPr>
                                <w:jc w:val="center"/>
                                <w:rPr>
                                  <w:b/>
                                  <w:color w:val="FFFFFF" w:themeColor="background1"/>
                                  <w:sz w:val="48"/>
                                  <w:szCs w:val="48"/>
                                </w:rPr>
                              </w:pPr>
                              <w:r>
                                <w:rPr>
                                  <w:b/>
                                  <w:color w:val="FFFFFF" w:themeColor="background1"/>
                                  <w:sz w:val="48"/>
                                  <w:szCs w:val="48"/>
                                </w:rPr>
                                <w:t>Branding Guidelines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DD162F" id="Groupe 11" o:spid="_x0000_s1026" style="position:absolute;margin-left:0;margin-top:-188.1pt;width:722.6pt;height:1090.9pt;z-index:251658240;mso-position-horizontal:left;mso-position-horizontal-relative:page;mso-width-relative:margin;mso-height-relative:margin" coordorigin="7" coordsize="75220,3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la8QMAADUNAAAOAAAAZHJzL2Uyb0RvYy54bWzsV0tv2zgQvi/Q/0DwvrElWZZkRCncpA4W&#10;SNug6aJAbzRFWcJSJJekI2d//Q6pRxzV2PSFPcUHmRQ5w5mPM9+Mzl8fGo7umTa1FDkOzuYYMUFl&#10;UYtdjv/8tPk9xchYIgrCpWA5fmAGv7549dt5q1YslJXkBdMIlAizalWOK2vVajYztGINMWdSMQGL&#10;pdQNsTDVu1mhSQvaGz4L5/PlrJW6UFpSZgy8veoW8YXXX5aM2g9laZhFPMdgm/VP7Z9b95xdnJPV&#10;ThNV1bQ3g/yAFQ2pBRw6qroilqC9rr9S1dRUSyNLe0ZlM5NlWVPmfQBvgvnEm2st98r7slu1OzXC&#10;BNBOcPphtfT9/bVWd+pWAxKt2gEWfuZ8OZS6cf9gJTp4yB5GyNjBIgovsyBJ5iEgS2EtiNJ4sYh6&#10;VGkF0DvBJFti9ChKq7e9cBKH4TzMOuEoCxZpHLobmQ1nz55Y1CqIEfMIg/k5GO4qophH16wAhluN&#10;6iLHIdgqSAOh+hGCh4gdZwjeeXT8vhErszIA2wmgJv4OUD3rLVkpbew1kw1ygxxrsMBHFbm/MbYD&#10;ZtjizjWS18Wm5txP9G57yTW6Jy7U59nV+qrH8sk2Lp6VzDabryXhTpwo3Mjgtx/ZB86cQi4+shIA&#10;hOsOvck+g9loEKGUCRt0SxUpWGdnPIffcJjLeSfhA8ArdJpL8G/U3SsYdnZKBt0dQP1+J8o8AYzC&#10;8/8yrBMeJfzJUthRuKmF1KcUcPCqP7nbP4DUQeNQ2sriAcJLy45+jKKbGi74hhh7SzTwDeQPcKj9&#10;AI+SyzbHsh9hVEn9z6n3bj/EP6xi1AJ/5dj8vSeaYcT/EJAZkE0LR3h+sogTl6P6eGV7vCL2zaWE&#10;uAmArRX1Q7ff8mFYatl8Bqpdu1NhiQgKZ+eYWj1MLm3Hq0DWlK3XfhuQnCL2Rtwp6pQ7VF0Afzp8&#10;Jlr1UW4hQd7LIRvJahLs3V4nKeR6b2VZ+0x4xLXHG5jBMdj/QRHJCYpIXBC444FKnqeIIE6yGIgP&#10;WDFM4yR2whCvA6nCdcEZjlKjdJlF0VNW/EmeeJo8290QvidoQkjHLl10v2T/S/a/ZD/kK6Rt1yB8&#10;gY4WQSVzBAZNwoQAkD28kVAO+5KlbiT9yyAhLytoKthaa9lWjBRA1V0CHnFHRySuu0Db9p0soBkh&#10;wHw+/iZNWRwt02zhiSRdxmk0YZI4CsLI1QHfnqVBECW+lxk7rO/mkpESXM1HUKqyOIy9ZUcrTW2h&#10;q+d1k+PUVfi+I3T+vhWF5zpLat6NT3cW9rA99Iw6KZ+/tvINhcxOytg3FhzfoUJv7nuW/jvCNf/H&#10;c1+gHr92Lv4FAAD//wMAUEsDBBQABgAIAAAAIQBjppgX4QAAAAsBAAAPAAAAZHJzL2Rvd25yZXYu&#10;eG1sTI9Ba8JAEIXvhf6HZQq96SZqUonZiEjbkxSqheJtTcYkmJ0N2TWJ/77jqd7e8B5vvpeuR9OI&#10;HjtXW1IQTgMQSLktaioV/Bw+JksQzmsqdGMJFdzQwTp7fkp1UtiBvrHf+1JwCblEK6i8bxMpXV6h&#10;0W5qWyT2zrYz2vPZlbLo9MDlppGzIIil0TXxh0q3uK0wv+yvRsHnoIfNPHzvd5fz9nY8RF+/uxCV&#10;en0ZNysQHkf/H4Y7PqNDxkwne6XCiUYBD/EKJvO3eAbi7i8WEasTq2UQxSCzVD5uyP4AAAD//wMA&#10;UEsBAi0AFAAGAAgAAAAhALaDOJL+AAAA4QEAABMAAAAAAAAAAAAAAAAAAAAAAFtDb250ZW50X1R5&#10;cGVzXS54bWxQSwECLQAUAAYACAAAACEAOP0h/9YAAACUAQAACwAAAAAAAAAAAAAAAAAvAQAAX3Jl&#10;bHMvLnJlbHNQSwECLQAUAAYACAAAACEA7Xe5WvEDAAA1DQAADgAAAAAAAAAAAAAAAAAuAgAAZHJz&#10;L2Uyb0RvYy54bWxQSwECLQAUAAYACAAAACEAY6aYF+EAAAALAQAADwAAAAAAAAAAAAAAAABLBgAA&#10;ZHJzL2Rvd25yZXYueG1sUEsFBgAAAAAEAAQA8wAAAFkHAAAAAA==&#10;">
                <v:rect id="Rectangle 26" o:spid="_x0000_s1027" style="position:absolute;left:7;width:75221;height:39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eZxAAAANsAAAAPAAAAZHJzL2Rvd25yZXYueG1sRI/RasJA&#10;FETfBf9huQVfRDfJg0p0lSKKpYig7QdcsrfZ0OzdmF1j/PtuQfBxmJkzzGrT21p01PrKsYJ0moAg&#10;LpyuuFTw/bWfLED4gKyxdkwKHuRhsx4OVphrd+czdZdQighhn6MCE0KTS+kLQxb91DXE0ftxrcUQ&#10;ZVtK3eI9wm0tsySZSYsVxwWDDW0NFb+Xm1XwWR8fi9N1fuqztNgdUnOz3WGs1Oitf1+CCNSHV/jZ&#10;/tAKshn8f4k/QK7/AAAA//8DAFBLAQItABQABgAIAAAAIQDb4fbL7gAAAIUBAAATAAAAAAAAAAAA&#10;AAAAAAAAAABbQ29udGVudF9UeXBlc10ueG1sUEsBAi0AFAAGAAgAAAAhAFr0LFu/AAAAFQEAAAsA&#10;AAAAAAAAAAAAAAAAHwEAAF9yZWxzLy5yZWxzUEsBAi0AFAAGAAgAAAAhAGswh5nEAAAA2wAAAA8A&#10;AAAAAAAAAAAAAAAABwIAAGRycy9kb3ducmV2LnhtbFBLBQYAAAAAAwADALcAAAD4AgAAAAA=&#10;" fillcolor="#009dad" strokecolor="#09f" strokeweight="1pt"/>
                <v:rect id="Rectangle 27" o:spid="_x0000_s1028" style="position:absolute;left:1579;top:285;width:957;height:38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CrxQAAANsAAAAPAAAAZHJzL2Rvd25yZXYueG1sRI9PawIx&#10;FMTvBb9DeIKXUrO6UMvWKFoQvPTgH6THx+a5CW5elk26u/bTNwWhx2FmfsMs14OrRUdtsJ4VzKYZ&#10;COLSa8uVgvNp9/IGIkRkjbVnUnCnAOvV6GmJhfY9H6g7xkokCIcCFZgYm0LKUBpyGKa+IU7e1bcO&#10;Y5JtJXWLfYK7Ws6z7FU6tJwWDDb0Yai8Hb+dgs97nu+75/zWn21e2R/5tb0Yr9RkPGzeQUQa4n/4&#10;0d5rBfMF/H1JP0CufgEAAP//AwBQSwECLQAUAAYACAAAACEA2+H2y+4AAACFAQAAEwAAAAAAAAAA&#10;AAAAAAAAAAAAW0NvbnRlbnRfVHlwZXNdLnhtbFBLAQItABQABgAIAAAAIQBa9CxbvwAAABUBAAAL&#10;AAAAAAAAAAAAAAAAAB8BAABfcmVscy8ucmVsc1BLAQItABQABgAIAAAAIQAATXCrxQAAANsAAAAP&#10;AAAAAAAAAAAAAAAAAAcCAABkcnMvZG93bnJldi54bWxQSwUGAAAAAAMAAwC3AAAA+QIAAAAA&#10;" fillcolor="white [3212]" stroked="f" strokeweight="1pt"/>
                <v:shapetype id="_x0000_t202" coordsize="21600,21600" o:spt="202" path="m,l,21600r21600,l21600,xe">
                  <v:stroke joinstyle="miter"/>
                  <v:path gradientshapeok="t" o:connecttype="rect"/>
                </v:shapetype>
                <v:shape id="Zone de texte 2" o:spid="_x0000_s1029" type="#_x0000_t202" style="position:absolute;left:5368;top:8658;width:53124;height:18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223CF971" w14:textId="23351ACD" w:rsidR="00F648B8" w:rsidRDefault="00C96C7D" w:rsidP="00F648B8">
                        <w:pPr>
                          <w:jc w:val="center"/>
                          <w:rPr>
                            <w:b/>
                            <w:color w:val="FFFFFF" w:themeColor="background1"/>
                            <w:sz w:val="48"/>
                            <w:szCs w:val="48"/>
                          </w:rPr>
                        </w:pPr>
                        <w:r>
                          <w:rPr>
                            <w:b/>
                            <w:color w:val="FFFFFF" w:themeColor="background1"/>
                            <w:sz w:val="48"/>
                            <w:szCs w:val="48"/>
                          </w:rPr>
                          <w:t>Branding Guidelines</w:t>
                        </w:r>
                      </w:p>
                    </w:txbxContent>
                  </v:textbox>
                </v:shape>
                <w10:wrap anchorx="page"/>
              </v:group>
            </w:pict>
          </mc:Fallback>
        </mc:AlternateContent>
      </w:r>
      <w:r>
        <w:rPr>
          <w:rFonts w:cs="Arial"/>
          <w:noProof/>
          <w:sz w:val="16"/>
          <w:szCs w:val="16"/>
        </w:rPr>
        <w:drawing>
          <wp:anchor distT="0" distB="0" distL="114300" distR="114300" simplePos="0" relativeHeight="251658241" behindDoc="1" locked="0" layoutInCell="1" allowOverlap="1" wp14:anchorId="15271F1A" wp14:editId="1E1A1F9E">
            <wp:simplePos x="0" y="0"/>
            <wp:positionH relativeFrom="margin">
              <wp:align>center</wp:align>
            </wp:positionH>
            <wp:positionV relativeFrom="paragraph">
              <wp:posOffset>-236855</wp:posOffset>
            </wp:positionV>
            <wp:extent cx="2225040" cy="1000125"/>
            <wp:effectExtent l="0" t="0" r="3810" b="9525"/>
            <wp:wrapTight wrapText="bothSides">
              <wp:wrapPolygon edited="0">
                <wp:start x="0" y="0"/>
                <wp:lineTo x="0" y="21394"/>
                <wp:lineTo x="21452" y="21394"/>
                <wp:lineTo x="21452" y="0"/>
                <wp:lineTo x="0" y="0"/>
              </wp:wrapPolygon>
            </wp:wrapTight>
            <wp:docPr id="2050080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5040" cy="1000125"/>
                    </a:xfrm>
                    <a:prstGeom prst="rect">
                      <a:avLst/>
                    </a:prstGeom>
                    <a:noFill/>
                  </pic:spPr>
                </pic:pic>
              </a:graphicData>
            </a:graphic>
          </wp:anchor>
        </w:drawing>
      </w:r>
    </w:p>
    <w:p w14:paraId="5BABF313" w14:textId="750DF01F" w:rsidR="00F87D44" w:rsidRDefault="00F87D44" w:rsidP="008564F6">
      <w:pPr>
        <w:rPr>
          <w:rFonts w:cs="Arial"/>
        </w:rPr>
      </w:pPr>
    </w:p>
    <w:p w14:paraId="1AE01C13" w14:textId="56745EAA" w:rsidR="002744D7" w:rsidRDefault="002744D7" w:rsidP="008564F6">
      <w:pPr>
        <w:rPr>
          <w:rFonts w:cs="Arial"/>
        </w:rPr>
      </w:pPr>
    </w:p>
    <w:p w14:paraId="4FDCB26A" w14:textId="163E22FA" w:rsidR="007D4E5D" w:rsidRPr="00DA01D4" w:rsidRDefault="00334F0E" w:rsidP="00DA01D4">
      <w:pPr>
        <w:rPr>
          <w:rFonts w:ascii="Arial" w:hAnsi="Arial" w:cs="Arial"/>
          <w:sz w:val="16"/>
          <w:szCs w:val="16"/>
        </w:rPr>
      </w:pPr>
      <w:r>
        <w:rPr>
          <w:rFonts w:cs="Arial"/>
        </w:rPr>
        <w:br w:type="page"/>
      </w:r>
      <w:r w:rsidR="00262EB2" w:rsidRPr="00DA01D4">
        <w:rPr>
          <w:rFonts w:ascii="Arial" w:hAnsi="Arial" w:cs="Arial"/>
          <w:sz w:val="18"/>
          <w:szCs w:val="18"/>
        </w:rPr>
        <w:lastRenderedPageBreak/>
        <w:t xml:space="preserve">The United Kingdom Accreditation Service (UKAS) is the only organization designated by the UK Government (Department for Business, </w:t>
      </w:r>
      <w:r w:rsidR="00C6100D" w:rsidRPr="00DA01D4">
        <w:rPr>
          <w:rFonts w:ascii="Arial" w:hAnsi="Arial" w:cs="Arial"/>
          <w:sz w:val="18"/>
          <w:szCs w:val="18"/>
        </w:rPr>
        <w:t>Energy,</w:t>
      </w:r>
      <w:r w:rsidR="00262EB2" w:rsidRPr="00DA01D4">
        <w:rPr>
          <w:rFonts w:ascii="Arial" w:hAnsi="Arial" w:cs="Arial"/>
          <w:sz w:val="18"/>
          <w:szCs w:val="18"/>
        </w:rPr>
        <w:t xml:space="preserve"> and Industrial Strategy) to accredit certification bodies within the UK. This accreditation is widely regarded as the benchmark of excellence for certifying ISO standards and is the sole means by which an organization can display the prestigious, government-endorsed national accreditation mark,</w:t>
      </w:r>
    </w:p>
    <w:p w14:paraId="3AF5E5FD" w14:textId="0CF76B02" w:rsidR="00316C50" w:rsidRPr="00DA01D4" w:rsidRDefault="00316C50">
      <w:pPr>
        <w:rPr>
          <w:rFonts w:ascii="Arial" w:hAnsi="Arial" w:cs="Arial"/>
          <w:b/>
          <w:bCs/>
          <w:sz w:val="18"/>
          <w:szCs w:val="18"/>
          <w:u w:val="single"/>
          <w:lang w:eastAsia="en-GB"/>
        </w:rPr>
      </w:pPr>
    </w:p>
    <w:p w14:paraId="6DF07F6E" w14:textId="38AEA268" w:rsidR="00714FD6" w:rsidRPr="00DA01D4" w:rsidRDefault="003057D0">
      <w:pPr>
        <w:rPr>
          <w:rFonts w:ascii="Arial" w:hAnsi="Arial" w:cs="Arial"/>
          <w:sz w:val="18"/>
          <w:szCs w:val="18"/>
          <w:lang w:eastAsia="en-GB"/>
        </w:rPr>
      </w:pPr>
      <w:r w:rsidRPr="00DA01D4">
        <w:rPr>
          <w:rFonts w:ascii="Arial" w:hAnsi="Arial" w:cs="Arial"/>
          <w:sz w:val="18"/>
          <w:szCs w:val="18"/>
          <w:lang w:eastAsia="en-GB"/>
        </w:rPr>
        <w:t>UKAS offers a range of accreditations; however, our specific accreditation as a certification body is for ISO 17021-1:2015. Just as certification bodies evaluate organizations against</w:t>
      </w:r>
      <w:r w:rsidR="00356342" w:rsidRPr="00DA01D4">
        <w:rPr>
          <w:rFonts w:ascii="Arial" w:hAnsi="Arial" w:cs="Arial"/>
          <w:sz w:val="18"/>
          <w:szCs w:val="18"/>
          <w:lang w:eastAsia="en-GB"/>
        </w:rPr>
        <w:t xml:space="preserve"> management system.</w:t>
      </w:r>
      <w:r w:rsidRPr="00DA01D4">
        <w:rPr>
          <w:rFonts w:ascii="Arial" w:hAnsi="Arial" w:cs="Arial"/>
          <w:sz w:val="18"/>
          <w:szCs w:val="18"/>
          <w:lang w:eastAsia="en-GB"/>
        </w:rPr>
        <w:t xml:space="preserve"> UKAS evaluates certification bodies against ISO 17021-1:2015. This standard ensures that we are competent in assessing the management systems we evaluate.</w:t>
      </w:r>
    </w:p>
    <w:p w14:paraId="5B8FA0FF" w14:textId="77777777" w:rsidR="009B46AB" w:rsidRPr="00DA01D4" w:rsidRDefault="009B46AB">
      <w:pPr>
        <w:rPr>
          <w:rFonts w:ascii="Arial" w:hAnsi="Arial" w:cs="Arial"/>
          <w:sz w:val="18"/>
          <w:szCs w:val="18"/>
          <w:lang w:eastAsia="en-GB"/>
        </w:rPr>
      </w:pPr>
    </w:p>
    <w:p w14:paraId="6015914A" w14:textId="5E2F7A40" w:rsidR="009B46AB" w:rsidRPr="00DA01D4" w:rsidRDefault="009B46AB">
      <w:pPr>
        <w:rPr>
          <w:rFonts w:ascii="Arial" w:hAnsi="Arial" w:cs="Arial"/>
          <w:sz w:val="18"/>
          <w:szCs w:val="18"/>
          <w:lang w:eastAsia="en-GB"/>
        </w:rPr>
      </w:pPr>
      <w:r w:rsidRPr="00DA01D4">
        <w:rPr>
          <w:rFonts w:ascii="Arial" w:hAnsi="Arial" w:cs="Arial"/>
          <w:sz w:val="18"/>
          <w:szCs w:val="18"/>
          <w:lang w:eastAsia="en-GB"/>
        </w:rPr>
        <w:t xml:space="preserve">We operate under a regulated framework and undergo comprehensive annual audits. This rigorous process ensures that UKAS's "seal of approval" is highly respected and significantly enhances the credibility of the </w:t>
      </w:r>
      <w:r w:rsidR="00807499" w:rsidRPr="00DA01D4">
        <w:rPr>
          <w:rFonts w:ascii="Arial" w:hAnsi="Arial" w:cs="Arial"/>
          <w:sz w:val="18"/>
          <w:szCs w:val="18"/>
          <w:lang w:eastAsia="en-GB"/>
        </w:rPr>
        <w:t>AFNOR UK</w:t>
      </w:r>
      <w:r w:rsidRPr="00DA01D4">
        <w:rPr>
          <w:rFonts w:ascii="Arial" w:hAnsi="Arial" w:cs="Arial"/>
          <w:sz w:val="18"/>
          <w:szCs w:val="18"/>
          <w:lang w:eastAsia="en-GB"/>
        </w:rPr>
        <w:t xml:space="preserve"> as a certification body.</w:t>
      </w:r>
    </w:p>
    <w:p w14:paraId="0A2301A6" w14:textId="77777777" w:rsidR="009D1374" w:rsidRPr="00DA01D4" w:rsidRDefault="009D1374">
      <w:pPr>
        <w:rPr>
          <w:rFonts w:ascii="Arial" w:hAnsi="Arial" w:cs="Arial"/>
          <w:sz w:val="18"/>
          <w:szCs w:val="18"/>
          <w:lang w:eastAsia="en-GB"/>
        </w:rPr>
      </w:pPr>
    </w:p>
    <w:p w14:paraId="186BB3DD" w14:textId="47706F25" w:rsidR="009D1374" w:rsidRPr="00DA01D4" w:rsidRDefault="009D1374">
      <w:pPr>
        <w:rPr>
          <w:rFonts w:ascii="Arial" w:hAnsi="Arial" w:cs="Arial"/>
          <w:sz w:val="18"/>
          <w:szCs w:val="18"/>
          <w:lang w:eastAsia="en-GB"/>
        </w:rPr>
      </w:pPr>
      <w:r w:rsidRPr="00DA01D4">
        <w:rPr>
          <w:rFonts w:ascii="Arial" w:hAnsi="Arial" w:cs="Arial"/>
          <w:sz w:val="18"/>
          <w:szCs w:val="18"/>
          <w:lang w:eastAsia="en-GB"/>
        </w:rPr>
        <w:t>We take pride in displaying the UKAS mark, also known as the Crown and Tick, alongside our own logo.</w:t>
      </w:r>
    </w:p>
    <w:p w14:paraId="09F25C18" w14:textId="77777777" w:rsidR="004B0316" w:rsidRPr="00DA01D4" w:rsidRDefault="004B0316">
      <w:pPr>
        <w:rPr>
          <w:rFonts w:ascii="Arial" w:hAnsi="Arial" w:cs="Arial"/>
          <w:sz w:val="18"/>
          <w:szCs w:val="18"/>
          <w:lang w:eastAsia="en-GB"/>
        </w:rPr>
      </w:pPr>
    </w:p>
    <w:p w14:paraId="3FA023C1" w14:textId="10824DBB" w:rsidR="004B0316" w:rsidRPr="00DA01D4" w:rsidRDefault="004B0316">
      <w:pPr>
        <w:rPr>
          <w:rFonts w:ascii="Arial" w:hAnsi="Arial" w:cs="Arial"/>
          <w:sz w:val="18"/>
          <w:szCs w:val="18"/>
          <w:lang w:eastAsia="en-GB"/>
        </w:rPr>
      </w:pPr>
      <w:r w:rsidRPr="00DA01D4">
        <w:rPr>
          <w:rFonts w:ascii="Arial" w:hAnsi="Arial" w:cs="Arial"/>
          <w:sz w:val="18"/>
          <w:szCs w:val="18"/>
          <w:lang w:eastAsia="en-GB"/>
        </w:rPr>
        <w:t xml:space="preserve">Furthermore, the companies we certify are permitted to use the </w:t>
      </w:r>
      <w:r w:rsidR="00807499" w:rsidRPr="00DA01D4">
        <w:rPr>
          <w:rFonts w:ascii="Arial" w:hAnsi="Arial" w:cs="Arial"/>
          <w:sz w:val="18"/>
          <w:szCs w:val="18"/>
          <w:lang w:eastAsia="en-GB"/>
        </w:rPr>
        <w:t xml:space="preserve">AFNOR UK </w:t>
      </w:r>
      <w:r w:rsidRPr="00DA01D4">
        <w:rPr>
          <w:rFonts w:ascii="Arial" w:hAnsi="Arial" w:cs="Arial"/>
          <w:sz w:val="18"/>
          <w:szCs w:val="18"/>
          <w:lang w:eastAsia="en-GB"/>
        </w:rPr>
        <w:t xml:space="preserve">certification badges to showcase their accomplishment. They may also display the combined </w:t>
      </w:r>
      <w:r w:rsidR="008B2399" w:rsidRPr="00DA01D4">
        <w:rPr>
          <w:rFonts w:ascii="Arial" w:hAnsi="Arial" w:cs="Arial"/>
          <w:sz w:val="18"/>
          <w:szCs w:val="18"/>
          <w:lang w:eastAsia="en-GB"/>
        </w:rPr>
        <w:t>AFNOR UK</w:t>
      </w:r>
      <w:r w:rsidRPr="00DA01D4">
        <w:rPr>
          <w:rFonts w:ascii="Arial" w:hAnsi="Arial" w:cs="Arial"/>
          <w:sz w:val="18"/>
          <w:szCs w:val="18"/>
          <w:lang w:eastAsia="en-GB"/>
        </w:rPr>
        <w:t>/UKAS logo, if desired, provided they comply with the conditions outlined in this guide.</w:t>
      </w:r>
    </w:p>
    <w:p w14:paraId="622650FC" w14:textId="77777777" w:rsidR="002E22A9" w:rsidRDefault="002E22A9">
      <w:pPr>
        <w:rPr>
          <w:rFonts w:ascii="Arial" w:hAnsi="Arial" w:cs="Arial"/>
          <w:lang w:eastAsia="en-GB"/>
        </w:rPr>
      </w:pPr>
    </w:p>
    <w:p w14:paraId="27AFD157" w14:textId="55B43A6F" w:rsidR="00077AF2" w:rsidRPr="00DA01D4" w:rsidRDefault="00077AF2">
      <w:pPr>
        <w:rPr>
          <w:rFonts w:ascii="Arial" w:hAnsi="Arial" w:cs="Arial"/>
          <w:b/>
          <w:bCs/>
          <w:lang w:eastAsia="en-GB"/>
        </w:rPr>
      </w:pPr>
      <w:r w:rsidRPr="00DA01D4">
        <w:rPr>
          <w:rFonts w:ascii="Arial" w:hAnsi="Arial" w:cs="Arial"/>
          <w:b/>
          <w:bCs/>
          <w:lang w:eastAsia="en-GB"/>
        </w:rPr>
        <w:t>WHERE YOU CAN USE</w:t>
      </w:r>
      <w:r w:rsidR="00B513CA" w:rsidRPr="00DA01D4">
        <w:rPr>
          <w:rFonts w:ascii="Arial" w:hAnsi="Arial" w:cs="Arial"/>
          <w:b/>
          <w:bCs/>
          <w:lang w:eastAsia="en-GB"/>
        </w:rPr>
        <w:t xml:space="preserve"> CERTIFICATION BADGES </w:t>
      </w:r>
    </w:p>
    <w:p w14:paraId="18D164E9" w14:textId="77777777" w:rsidR="00233D30" w:rsidRPr="00DA01D4" w:rsidRDefault="00233D30">
      <w:pPr>
        <w:rPr>
          <w:rFonts w:ascii="Arial" w:hAnsi="Arial" w:cs="Arial"/>
          <w:lang w:eastAsia="en-GB"/>
        </w:rPr>
      </w:pPr>
    </w:p>
    <w:p w14:paraId="0253BA86" w14:textId="77777777" w:rsidR="007208CD" w:rsidRPr="00DA01D4" w:rsidRDefault="007208CD" w:rsidP="007208CD">
      <w:pPr>
        <w:rPr>
          <w:rFonts w:ascii="Arial" w:hAnsi="Arial" w:cs="Arial"/>
          <w:sz w:val="18"/>
          <w:szCs w:val="18"/>
          <w:lang w:eastAsia="en-GB"/>
        </w:rPr>
      </w:pPr>
      <w:r w:rsidRPr="00DA01D4">
        <w:rPr>
          <w:rFonts w:ascii="Arial" w:hAnsi="Arial" w:cs="Arial"/>
          <w:sz w:val="18"/>
          <w:szCs w:val="18"/>
          <w:lang w:eastAsia="en-GB"/>
        </w:rPr>
        <w:t>Before using any of our certification badges, please review and ensure you understand the usage guidelines outlined in this guide. If you have any questions or need clarification, please reach out to your account manager.</w:t>
      </w:r>
    </w:p>
    <w:p w14:paraId="40A7EBE9" w14:textId="77777777" w:rsidR="00233D30" w:rsidRPr="00DA01D4" w:rsidRDefault="00233D30">
      <w:pPr>
        <w:rPr>
          <w:rFonts w:ascii="Arial" w:hAnsi="Arial" w:cs="Arial"/>
          <w:lang w:eastAsia="en-GB"/>
        </w:rPr>
      </w:pPr>
    </w:p>
    <w:tbl>
      <w:tblPr>
        <w:tblW w:w="10348" w:type="dxa"/>
        <w:tblLook w:val="04A0" w:firstRow="1" w:lastRow="0" w:firstColumn="1" w:lastColumn="0" w:noHBand="0" w:noVBand="1"/>
      </w:tblPr>
      <w:tblGrid>
        <w:gridCol w:w="4099"/>
        <w:gridCol w:w="2461"/>
        <w:gridCol w:w="3788"/>
      </w:tblGrid>
      <w:tr w:rsidR="007801D3" w:rsidRPr="00DA01D4" w14:paraId="1B4F1BA6" w14:textId="77777777" w:rsidTr="007801D3">
        <w:trPr>
          <w:trHeight w:val="468"/>
        </w:trPr>
        <w:tc>
          <w:tcPr>
            <w:tcW w:w="6560" w:type="dxa"/>
            <w:gridSpan w:val="2"/>
            <w:tcBorders>
              <w:top w:val="nil"/>
              <w:left w:val="nil"/>
              <w:bottom w:val="nil"/>
              <w:right w:val="nil"/>
            </w:tcBorders>
            <w:shd w:val="clear" w:color="ADADAD" w:fill="ADADAD"/>
            <w:noWrap/>
            <w:vAlign w:val="bottom"/>
            <w:hideMark/>
          </w:tcPr>
          <w:p w14:paraId="2344D5EE" w14:textId="77777777" w:rsidR="007801D3" w:rsidRPr="00DA01D4" w:rsidRDefault="007801D3" w:rsidP="007801D3">
            <w:pPr>
              <w:rPr>
                <w:rFonts w:ascii="Aptos Narrow" w:hAnsi="Aptos Narrow"/>
                <w:b/>
                <w:bCs/>
                <w:color w:val="000000"/>
                <w:lang w:eastAsia="en-GB"/>
              </w:rPr>
            </w:pPr>
            <w:r w:rsidRPr="00DA01D4">
              <w:rPr>
                <w:rFonts w:ascii="Aptos Narrow" w:hAnsi="Aptos Narrow"/>
                <w:b/>
                <w:bCs/>
                <w:color w:val="000000"/>
                <w:lang w:eastAsia="en-GB"/>
              </w:rPr>
              <w:t xml:space="preserve">Where to display your certification Badge </w:t>
            </w:r>
          </w:p>
        </w:tc>
        <w:tc>
          <w:tcPr>
            <w:tcW w:w="3788" w:type="dxa"/>
            <w:tcBorders>
              <w:top w:val="nil"/>
              <w:left w:val="nil"/>
              <w:bottom w:val="nil"/>
              <w:right w:val="nil"/>
            </w:tcBorders>
            <w:shd w:val="clear" w:color="ADADAD" w:fill="ADADAD"/>
            <w:noWrap/>
            <w:vAlign w:val="bottom"/>
            <w:hideMark/>
          </w:tcPr>
          <w:p w14:paraId="22CFDC9C" w14:textId="77777777" w:rsidR="007801D3" w:rsidRPr="00DA01D4" w:rsidRDefault="007801D3" w:rsidP="007801D3">
            <w:pPr>
              <w:rPr>
                <w:rFonts w:ascii="Aptos Narrow" w:hAnsi="Aptos Narrow"/>
                <w:color w:val="000000"/>
                <w:lang w:eastAsia="en-GB"/>
              </w:rPr>
            </w:pPr>
            <w:r w:rsidRPr="00DA01D4">
              <w:rPr>
                <w:rFonts w:ascii="Aptos Narrow" w:hAnsi="Aptos Narrow"/>
                <w:color w:val="000000"/>
                <w:lang w:eastAsia="en-GB"/>
              </w:rPr>
              <w:t> </w:t>
            </w:r>
          </w:p>
        </w:tc>
      </w:tr>
      <w:tr w:rsidR="007801D3" w:rsidRPr="00DA01D4" w14:paraId="573D5C20" w14:textId="77777777" w:rsidTr="007801D3">
        <w:trPr>
          <w:trHeight w:val="312"/>
        </w:trPr>
        <w:tc>
          <w:tcPr>
            <w:tcW w:w="4099" w:type="dxa"/>
            <w:tcBorders>
              <w:top w:val="nil"/>
              <w:left w:val="nil"/>
              <w:bottom w:val="nil"/>
              <w:right w:val="nil"/>
            </w:tcBorders>
            <w:shd w:val="clear" w:color="F2F2F2" w:fill="F2F2F2"/>
            <w:noWrap/>
            <w:vAlign w:val="bottom"/>
            <w:hideMark/>
          </w:tcPr>
          <w:p w14:paraId="3408EAD9" w14:textId="77777777" w:rsidR="007801D3" w:rsidRPr="00DA01D4" w:rsidRDefault="007801D3" w:rsidP="007801D3">
            <w:pPr>
              <w:rPr>
                <w:rFonts w:ascii="Aptos Narrow" w:hAnsi="Aptos Narrow"/>
                <w:color w:val="000000"/>
                <w:lang w:eastAsia="en-GB"/>
              </w:rPr>
            </w:pPr>
            <w:r w:rsidRPr="00DA01D4">
              <w:rPr>
                <w:rFonts w:ascii="Aptos Narrow" w:hAnsi="Aptos Narrow"/>
                <w:color w:val="000000"/>
                <w:lang w:eastAsia="en-GB"/>
              </w:rPr>
              <w:t> </w:t>
            </w:r>
          </w:p>
        </w:tc>
        <w:tc>
          <w:tcPr>
            <w:tcW w:w="2461" w:type="dxa"/>
            <w:tcBorders>
              <w:top w:val="nil"/>
              <w:left w:val="nil"/>
              <w:bottom w:val="nil"/>
              <w:right w:val="nil"/>
            </w:tcBorders>
            <w:shd w:val="clear" w:color="F2F2F2" w:fill="F2F2F2"/>
            <w:noWrap/>
            <w:vAlign w:val="bottom"/>
            <w:hideMark/>
          </w:tcPr>
          <w:p w14:paraId="552664A4" w14:textId="77777777" w:rsidR="007801D3" w:rsidRPr="00DA01D4" w:rsidRDefault="007801D3" w:rsidP="007801D3">
            <w:pPr>
              <w:jc w:val="center"/>
              <w:rPr>
                <w:rFonts w:ascii="Aptos Narrow" w:hAnsi="Aptos Narrow"/>
                <w:b/>
                <w:bCs/>
                <w:color w:val="000000"/>
                <w:lang w:eastAsia="en-GB"/>
              </w:rPr>
            </w:pPr>
            <w:r w:rsidRPr="00DA01D4">
              <w:rPr>
                <w:rFonts w:ascii="Aptos Narrow" w:hAnsi="Aptos Narrow"/>
                <w:b/>
                <w:bCs/>
                <w:color w:val="000000"/>
                <w:lang w:eastAsia="en-GB"/>
              </w:rPr>
              <w:t xml:space="preserve">UKAS CERTIFIED </w:t>
            </w:r>
          </w:p>
        </w:tc>
        <w:tc>
          <w:tcPr>
            <w:tcW w:w="3788" w:type="dxa"/>
            <w:tcBorders>
              <w:top w:val="nil"/>
              <w:left w:val="nil"/>
              <w:bottom w:val="nil"/>
              <w:right w:val="nil"/>
            </w:tcBorders>
            <w:shd w:val="clear" w:color="F2F2F2" w:fill="F2F2F2"/>
            <w:noWrap/>
            <w:vAlign w:val="bottom"/>
            <w:hideMark/>
          </w:tcPr>
          <w:p w14:paraId="3CEFD14D" w14:textId="77777777" w:rsidR="007801D3" w:rsidRPr="00DA01D4" w:rsidRDefault="007801D3" w:rsidP="007801D3">
            <w:pPr>
              <w:jc w:val="center"/>
              <w:rPr>
                <w:rFonts w:ascii="Aptos Narrow" w:hAnsi="Aptos Narrow"/>
                <w:b/>
                <w:bCs/>
                <w:color w:val="000000"/>
                <w:lang w:eastAsia="en-GB"/>
              </w:rPr>
            </w:pPr>
            <w:r w:rsidRPr="00DA01D4">
              <w:rPr>
                <w:rFonts w:ascii="Aptos Narrow" w:hAnsi="Aptos Narrow"/>
                <w:b/>
                <w:bCs/>
                <w:color w:val="000000"/>
                <w:lang w:eastAsia="en-GB"/>
              </w:rPr>
              <w:t>NON-UKAS CERTIFIED</w:t>
            </w:r>
          </w:p>
        </w:tc>
      </w:tr>
      <w:tr w:rsidR="007801D3" w:rsidRPr="00DA01D4" w14:paraId="6FC6013A" w14:textId="77777777" w:rsidTr="007801D3">
        <w:trPr>
          <w:trHeight w:val="468"/>
        </w:trPr>
        <w:tc>
          <w:tcPr>
            <w:tcW w:w="4099" w:type="dxa"/>
            <w:tcBorders>
              <w:top w:val="nil"/>
              <w:left w:val="nil"/>
              <w:bottom w:val="nil"/>
              <w:right w:val="nil"/>
            </w:tcBorders>
            <w:shd w:val="clear" w:color="F2F2F2" w:fill="F2F2F2"/>
            <w:noWrap/>
            <w:vAlign w:val="bottom"/>
            <w:hideMark/>
          </w:tcPr>
          <w:p w14:paraId="680419B4" w14:textId="77777777" w:rsidR="007801D3" w:rsidRPr="00DA01D4" w:rsidRDefault="007801D3" w:rsidP="007801D3">
            <w:pPr>
              <w:jc w:val="center"/>
              <w:rPr>
                <w:rFonts w:ascii="Aptos Narrow" w:hAnsi="Aptos Narrow"/>
                <w:color w:val="000000"/>
                <w:lang w:eastAsia="en-GB"/>
              </w:rPr>
            </w:pPr>
            <w:r w:rsidRPr="00DA01D4">
              <w:rPr>
                <w:rFonts w:ascii="Aptos Narrow" w:hAnsi="Aptos Narrow"/>
                <w:color w:val="000000"/>
                <w:lang w:eastAsia="en-GB"/>
              </w:rPr>
              <w:t>Products</w:t>
            </w:r>
          </w:p>
        </w:tc>
        <w:tc>
          <w:tcPr>
            <w:tcW w:w="2461" w:type="dxa"/>
            <w:tcBorders>
              <w:top w:val="nil"/>
              <w:left w:val="nil"/>
              <w:bottom w:val="nil"/>
              <w:right w:val="nil"/>
            </w:tcBorders>
            <w:shd w:val="clear" w:color="F2F2F2" w:fill="F2F2F2"/>
            <w:noWrap/>
            <w:vAlign w:val="bottom"/>
            <w:hideMark/>
          </w:tcPr>
          <w:p w14:paraId="005B05AE" w14:textId="77777777" w:rsidR="007801D3" w:rsidRPr="00DA01D4" w:rsidRDefault="007801D3" w:rsidP="007801D3">
            <w:pPr>
              <w:jc w:val="center"/>
              <w:rPr>
                <w:rFonts w:ascii="Aptos Narrow" w:hAnsi="Aptos Narrow"/>
                <w:color w:val="FF0000"/>
                <w:lang w:eastAsia="en-GB"/>
              </w:rPr>
            </w:pPr>
            <w:r w:rsidRPr="00DA01D4">
              <w:rPr>
                <w:rFonts w:ascii="Aptos Narrow" w:hAnsi="Aptos Narrow"/>
                <w:color w:val="FF0000"/>
                <w:lang w:eastAsia="en-GB"/>
              </w:rPr>
              <w:t>X</w:t>
            </w:r>
          </w:p>
        </w:tc>
        <w:tc>
          <w:tcPr>
            <w:tcW w:w="3788" w:type="dxa"/>
            <w:tcBorders>
              <w:top w:val="nil"/>
              <w:left w:val="nil"/>
              <w:bottom w:val="nil"/>
              <w:right w:val="nil"/>
            </w:tcBorders>
            <w:shd w:val="clear" w:color="F2F2F2" w:fill="F2F2F2"/>
            <w:noWrap/>
            <w:vAlign w:val="bottom"/>
            <w:hideMark/>
          </w:tcPr>
          <w:p w14:paraId="3EF59E48" w14:textId="77777777" w:rsidR="007801D3" w:rsidRPr="00DA01D4" w:rsidRDefault="007801D3" w:rsidP="007801D3">
            <w:pPr>
              <w:jc w:val="center"/>
              <w:rPr>
                <w:rFonts w:ascii="Aptos Narrow" w:hAnsi="Aptos Narrow"/>
                <w:color w:val="FF0000"/>
                <w:lang w:eastAsia="en-GB"/>
              </w:rPr>
            </w:pPr>
            <w:r w:rsidRPr="00DA01D4">
              <w:rPr>
                <w:rFonts w:ascii="Aptos Narrow" w:hAnsi="Aptos Narrow"/>
                <w:color w:val="FF0000"/>
                <w:lang w:eastAsia="en-GB"/>
              </w:rPr>
              <w:t>X</w:t>
            </w:r>
          </w:p>
        </w:tc>
      </w:tr>
      <w:tr w:rsidR="007801D3" w:rsidRPr="00DA01D4" w14:paraId="16683389" w14:textId="77777777" w:rsidTr="007801D3">
        <w:trPr>
          <w:trHeight w:val="468"/>
        </w:trPr>
        <w:tc>
          <w:tcPr>
            <w:tcW w:w="4099" w:type="dxa"/>
            <w:tcBorders>
              <w:top w:val="nil"/>
              <w:left w:val="nil"/>
              <w:bottom w:val="nil"/>
              <w:right w:val="nil"/>
            </w:tcBorders>
            <w:shd w:val="clear" w:color="F2F2F2" w:fill="F2F2F2"/>
            <w:noWrap/>
            <w:vAlign w:val="bottom"/>
            <w:hideMark/>
          </w:tcPr>
          <w:p w14:paraId="1A2A0AD4" w14:textId="77777777" w:rsidR="007801D3" w:rsidRPr="00DA01D4" w:rsidRDefault="007801D3" w:rsidP="007801D3">
            <w:pPr>
              <w:jc w:val="center"/>
              <w:rPr>
                <w:rFonts w:ascii="Aptos Narrow" w:hAnsi="Aptos Narrow"/>
                <w:color w:val="000000"/>
                <w:lang w:eastAsia="en-GB"/>
              </w:rPr>
            </w:pPr>
            <w:r w:rsidRPr="00DA01D4">
              <w:rPr>
                <w:rFonts w:ascii="Aptos Narrow" w:hAnsi="Aptos Narrow"/>
                <w:color w:val="000000"/>
                <w:lang w:eastAsia="en-GB"/>
              </w:rPr>
              <w:t xml:space="preserve">Flags </w:t>
            </w:r>
          </w:p>
        </w:tc>
        <w:tc>
          <w:tcPr>
            <w:tcW w:w="2461" w:type="dxa"/>
            <w:tcBorders>
              <w:top w:val="nil"/>
              <w:left w:val="nil"/>
              <w:bottom w:val="nil"/>
              <w:right w:val="nil"/>
            </w:tcBorders>
            <w:shd w:val="clear" w:color="F2F2F2" w:fill="F2F2F2"/>
            <w:noWrap/>
            <w:vAlign w:val="bottom"/>
            <w:hideMark/>
          </w:tcPr>
          <w:p w14:paraId="59EE2B20" w14:textId="77777777" w:rsidR="007801D3" w:rsidRPr="00DA01D4" w:rsidRDefault="007801D3" w:rsidP="007801D3">
            <w:pPr>
              <w:jc w:val="center"/>
              <w:rPr>
                <w:rFonts w:ascii="Aptos Narrow" w:hAnsi="Aptos Narrow"/>
                <w:color w:val="FF0000"/>
                <w:lang w:eastAsia="en-GB"/>
              </w:rPr>
            </w:pPr>
            <w:r w:rsidRPr="00DA01D4">
              <w:rPr>
                <w:rFonts w:ascii="Aptos Narrow" w:hAnsi="Aptos Narrow"/>
                <w:color w:val="FF0000"/>
                <w:lang w:eastAsia="en-GB"/>
              </w:rPr>
              <w:t>X</w:t>
            </w:r>
          </w:p>
        </w:tc>
        <w:tc>
          <w:tcPr>
            <w:tcW w:w="3788" w:type="dxa"/>
            <w:tcBorders>
              <w:top w:val="nil"/>
              <w:left w:val="nil"/>
              <w:bottom w:val="nil"/>
              <w:right w:val="nil"/>
            </w:tcBorders>
            <w:shd w:val="clear" w:color="F2F2F2" w:fill="F2F2F2"/>
            <w:noWrap/>
            <w:vAlign w:val="bottom"/>
            <w:hideMark/>
          </w:tcPr>
          <w:p w14:paraId="20F948BD" w14:textId="77777777" w:rsidR="007801D3" w:rsidRPr="00DA01D4" w:rsidRDefault="007801D3" w:rsidP="007801D3">
            <w:pPr>
              <w:jc w:val="center"/>
              <w:rPr>
                <w:rFonts w:ascii="Aptos Narrow" w:hAnsi="Aptos Narrow"/>
                <w:color w:val="4EA72E"/>
                <w:lang w:eastAsia="en-GB"/>
              </w:rPr>
            </w:pPr>
            <w:r w:rsidRPr="00DA01D4">
              <w:rPr>
                <w:rFonts w:ascii="Aptos Narrow" w:hAnsi="Aptos Narrow"/>
                <w:color w:val="4EA72E"/>
                <w:lang w:eastAsia="en-GB"/>
              </w:rPr>
              <w:t>✓</w:t>
            </w:r>
          </w:p>
        </w:tc>
      </w:tr>
      <w:tr w:rsidR="007801D3" w:rsidRPr="00DA01D4" w14:paraId="510EA0D7" w14:textId="77777777" w:rsidTr="007801D3">
        <w:trPr>
          <w:trHeight w:val="468"/>
        </w:trPr>
        <w:tc>
          <w:tcPr>
            <w:tcW w:w="4099" w:type="dxa"/>
            <w:tcBorders>
              <w:top w:val="nil"/>
              <w:left w:val="nil"/>
              <w:bottom w:val="nil"/>
              <w:right w:val="nil"/>
            </w:tcBorders>
            <w:shd w:val="clear" w:color="F2F2F2" w:fill="F2F2F2"/>
            <w:noWrap/>
            <w:vAlign w:val="bottom"/>
            <w:hideMark/>
          </w:tcPr>
          <w:p w14:paraId="368DBD13" w14:textId="77777777" w:rsidR="007801D3" w:rsidRPr="00DA01D4" w:rsidRDefault="007801D3" w:rsidP="007801D3">
            <w:pPr>
              <w:jc w:val="center"/>
              <w:rPr>
                <w:rFonts w:ascii="Aptos Narrow" w:hAnsi="Aptos Narrow"/>
                <w:color w:val="000000"/>
                <w:lang w:eastAsia="en-GB"/>
              </w:rPr>
            </w:pPr>
            <w:r w:rsidRPr="00DA01D4">
              <w:rPr>
                <w:rFonts w:ascii="Aptos Narrow" w:hAnsi="Aptos Narrow"/>
                <w:color w:val="000000"/>
                <w:lang w:eastAsia="en-GB"/>
              </w:rPr>
              <w:t xml:space="preserve">Vehicles </w:t>
            </w:r>
          </w:p>
        </w:tc>
        <w:tc>
          <w:tcPr>
            <w:tcW w:w="2461" w:type="dxa"/>
            <w:tcBorders>
              <w:top w:val="nil"/>
              <w:left w:val="nil"/>
              <w:bottom w:val="nil"/>
              <w:right w:val="nil"/>
            </w:tcBorders>
            <w:shd w:val="clear" w:color="F2F2F2" w:fill="F2F2F2"/>
            <w:noWrap/>
            <w:vAlign w:val="bottom"/>
            <w:hideMark/>
          </w:tcPr>
          <w:p w14:paraId="769B657B" w14:textId="77777777" w:rsidR="007801D3" w:rsidRPr="00DA01D4" w:rsidRDefault="007801D3" w:rsidP="007801D3">
            <w:pPr>
              <w:jc w:val="center"/>
              <w:rPr>
                <w:rFonts w:ascii="Aptos Narrow" w:hAnsi="Aptos Narrow"/>
                <w:color w:val="FF0000"/>
                <w:lang w:eastAsia="en-GB"/>
              </w:rPr>
            </w:pPr>
            <w:r w:rsidRPr="00DA01D4">
              <w:rPr>
                <w:rFonts w:ascii="Aptos Narrow" w:hAnsi="Aptos Narrow"/>
                <w:color w:val="FF0000"/>
                <w:lang w:eastAsia="en-GB"/>
              </w:rPr>
              <w:t>X</w:t>
            </w:r>
          </w:p>
        </w:tc>
        <w:tc>
          <w:tcPr>
            <w:tcW w:w="3788" w:type="dxa"/>
            <w:tcBorders>
              <w:top w:val="nil"/>
              <w:left w:val="nil"/>
              <w:bottom w:val="nil"/>
              <w:right w:val="nil"/>
            </w:tcBorders>
            <w:shd w:val="clear" w:color="F2F2F2" w:fill="F2F2F2"/>
            <w:noWrap/>
            <w:vAlign w:val="bottom"/>
            <w:hideMark/>
          </w:tcPr>
          <w:p w14:paraId="429108E2" w14:textId="77777777" w:rsidR="007801D3" w:rsidRPr="00DA01D4" w:rsidRDefault="007801D3" w:rsidP="007801D3">
            <w:pPr>
              <w:jc w:val="center"/>
              <w:rPr>
                <w:rFonts w:ascii="Aptos Narrow" w:hAnsi="Aptos Narrow"/>
                <w:color w:val="4EA72E"/>
                <w:lang w:eastAsia="en-GB"/>
              </w:rPr>
            </w:pPr>
            <w:r w:rsidRPr="00DA01D4">
              <w:rPr>
                <w:rFonts w:ascii="Aptos Narrow" w:hAnsi="Aptos Narrow"/>
                <w:color w:val="4EA72E"/>
                <w:lang w:eastAsia="en-GB"/>
              </w:rPr>
              <w:t>✓</w:t>
            </w:r>
          </w:p>
        </w:tc>
      </w:tr>
      <w:tr w:rsidR="007801D3" w:rsidRPr="00DA01D4" w14:paraId="0DC8F1E2" w14:textId="77777777" w:rsidTr="007801D3">
        <w:trPr>
          <w:trHeight w:val="468"/>
        </w:trPr>
        <w:tc>
          <w:tcPr>
            <w:tcW w:w="4099" w:type="dxa"/>
            <w:tcBorders>
              <w:top w:val="nil"/>
              <w:left w:val="nil"/>
              <w:bottom w:val="nil"/>
              <w:right w:val="nil"/>
            </w:tcBorders>
            <w:shd w:val="clear" w:color="F2F2F2" w:fill="F2F2F2"/>
            <w:noWrap/>
            <w:vAlign w:val="bottom"/>
            <w:hideMark/>
          </w:tcPr>
          <w:p w14:paraId="393D30AC" w14:textId="77777777" w:rsidR="007801D3" w:rsidRPr="00DA01D4" w:rsidRDefault="007801D3" w:rsidP="007801D3">
            <w:pPr>
              <w:jc w:val="center"/>
              <w:rPr>
                <w:rFonts w:ascii="Aptos Narrow" w:hAnsi="Aptos Narrow"/>
                <w:color w:val="000000"/>
                <w:lang w:eastAsia="en-GB"/>
              </w:rPr>
            </w:pPr>
            <w:r w:rsidRPr="00DA01D4">
              <w:rPr>
                <w:rFonts w:ascii="Aptos Narrow" w:hAnsi="Aptos Narrow"/>
                <w:color w:val="000000"/>
                <w:lang w:eastAsia="en-GB"/>
              </w:rPr>
              <w:t>Building Externals</w:t>
            </w:r>
          </w:p>
        </w:tc>
        <w:tc>
          <w:tcPr>
            <w:tcW w:w="2461" w:type="dxa"/>
            <w:tcBorders>
              <w:top w:val="nil"/>
              <w:left w:val="nil"/>
              <w:bottom w:val="nil"/>
              <w:right w:val="nil"/>
            </w:tcBorders>
            <w:shd w:val="clear" w:color="F2F2F2" w:fill="F2F2F2"/>
            <w:noWrap/>
            <w:vAlign w:val="bottom"/>
            <w:hideMark/>
          </w:tcPr>
          <w:p w14:paraId="7B8104C8" w14:textId="77777777" w:rsidR="007801D3" w:rsidRPr="00DA01D4" w:rsidRDefault="007801D3" w:rsidP="007801D3">
            <w:pPr>
              <w:jc w:val="center"/>
              <w:rPr>
                <w:rFonts w:ascii="Aptos Narrow" w:hAnsi="Aptos Narrow"/>
                <w:color w:val="FF0000"/>
                <w:lang w:eastAsia="en-GB"/>
              </w:rPr>
            </w:pPr>
            <w:r w:rsidRPr="00DA01D4">
              <w:rPr>
                <w:rFonts w:ascii="Aptos Narrow" w:hAnsi="Aptos Narrow"/>
                <w:color w:val="FF0000"/>
                <w:lang w:eastAsia="en-GB"/>
              </w:rPr>
              <w:t>X</w:t>
            </w:r>
          </w:p>
        </w:tc>
        <w:tc>
          <w:tcPr>
            <w:tcW w:w="3788" w:type="dxa"/>
            <w:tcBorders>
              <w:top w:val="nil"/>
              <w:left w:val="nil"/>
              <w:bottom w:val="nil"/>
              <w:right w:val="nil"/>
            </w:tcBorders>
            <w:shd w:val="clear" w:color="F2F2F2" w:fill="F2F2F2"/>
            <w:noWrap/>
            <w:vAlign w:val="bottom"/>
            <w:hideMark/>
          </w:tcPr>
          <w:p w14:paraId="1FA165BE" w14:textId="77777777" w:rsidR="007801D3" w:rsidRPr="00DA01D4" w:rsidRDefault="007801D3" w:rsidP="007801D3">
            <w:pPr>
              <w:jc w:val="center"/>
              <w:rPr>
                <w:rFonts w:ascii="Aptos Narrow" w:hAnsi="Aptos Narrow"/>
                <w:color w:val="4EA72E"/>
                <w:lang w:eastAsia="en-GB"/>
              </w:rPr>
            </w:pPr>
            <w:r w:rsidRPr="00DA01D4">
              <w:rPr>
                <w:rFonts w:ascii="Aptos Narrow" w:hAnsi="Aptos Narrow"/>
                <w:color w:val="4EA72E"/>
                <w:lang w:eastAsia="en-GB"/>
              </w:rPr>
              <w:t>✓</w:t>
            </w:r>
          </w:p>
        </w:tc>
      </w:tr>
      <w:tr w:rsidR="007801D3" w:rsidRPr="00DA01D4" w14:paraId="2D575870" w14:textId="77777777" w:rsidTr="007801D3">
        <w:trPr>
          <w:trHeight w:val="468"/>
        </w:trPr>
        <w:tc>
          <w:tcPr>
            <w:tcW w:w="4099" w:type="dxa"/>
            <w:tcBorders>
              <w:top w:val="nil"/>
              <w:left w:val="nil"/>
              <w:bottom w:val="nil"/>
              <w:right w:val="nil"/>
            </w:tcBorders>
            <w:shd w:val="clear" w:color="F2F2F2" w:fill="F2F2F2"/>
            <w:noWrap/>
            <w:vAlign w:val="bottom"/>
            <w:hideMark/>
          </w:tcPr>
          <w:p w14:paraId="70F425FE" w14:textId="77777777" w:rsidR="007801D3" w:rsidRPr="00DA01D4" w:rsidRDefault="007801D3" w:rsidP="007801D3">
            <w:pPr>
              <w:jc w:val="center"/>
              <w:rPr>
                <w:rFonts w:ascii="Aptos Narrow" w:hAnsi="Aptos Narrow"/>
                <w:color w:val="000000"/>
                <w:lang w:eastAsia="en-GB"/>
              </w:rPr>
            </w:pPr>
            <w:r w:rsidRPr="00DA01D4">
              <w:rPr>
                <w:rFonts w:ascii="Aptos Narrow" w:hAnsi="Aptos Narrow"/>
                <w:color w:val="000000"/>
                <w:lang w:eastAsia="en-GB"/>
              </w:rPr>
              <w:t xml:space="preserve">Stationery </w:t>
            </w:r>
          </w:p>
        </w:tc>
        <w:tc>
          <w:tcPr>
            <w:tcW w:w="2461" w:type="dxa"/>
            <w:tcBorders>
              <w:top w:val="nil"/>
              <w:left w:val="nil"/>
              <w:bottom w:val="nil"/>
              <w:right w:val="nil"/>
            </w:tcBorders>
            <w:shd w:val="clear" w:color="F2F2F2" w:fill="F2F2F2"/>
            <w:noWrap/>
            <w:vAlign w:val="bottom"/>
            <w:hideMark/>
          </w:tcPr>
          <w:p w14:paraId="616278A2" w14:textId="77777777" w:rsidR="007801D3" w:rsidRPr="00DA01D4" w:rsidRDefault="007801D3" w:rsidP="007801D3">
            <w:pPr>
              <w:jc w:val="center"/>
              <w:rPr>
                <w:rFonts w:ascii="Aptos Narrow" w:hAnsi="Aptos Narrow"/>
                <w:color w:val="4EA72E"/>
                <w:lang w:eastAsia="en-GB"/>
              </w:rPr>
            </w:pPr>
            <w:r w:rsidRPr="00DA01D4">
              <w:rPr>
                <w:rFonts w:ascii="Aptos Narrow" w:hAnsi="Aptos Narrow"/>
                <w:color w:val="4EA72E"/>
                <w:lang w:eastAsia="en-GB"/>
              </w:rPr>
              <w:t>✓</w:t>
            </w:r>
          </w:p>
        </w:tc>
        <w:tc>
          <w:tcPr>
            <w:tcW w:w="3788" w:type="dxa"/>
            <w:tcBorders>
              <w:top w:val="nil"/>
              <w:left w:val="nil"/>
              <w:bottom w:val="nil"/>
              <w:right w:val="nil"/>
            </w:tcBorders>
            <w:shd w:val="clear" w:color="F2F2F2" w:fill="F2F2F2"/>
            <w:noWrap/>
            <w:vAlign w:val="bottom"/>
            <w:hideMark/>
          </w:tcPr>
          <w:p w14:paraId="19BAC655" w14:textId="77777777" w:rsidR="007801D3" w:rsidRPr="00DA01D4" w:rsidRDefault="007801D3" w:rsidP="007801D3">
            <w:pPr>
              <w:jc w:val="center"/>
              <w:rPr>
                <w:rFonts w:ascii="Aptos Narrow" w:hAnsi="Aptos Narrow"/>
                <w:color w:val="4EA72E"/>
                <w:lang w:eastAsia="en-GB"/>
              </w:rPr>
            </w:pPr>
            <w:r w:rsidRPr="00DA01D4">
              <w:rPr>
                <w:rFonts w:ascii="Aptos Narrow" w:hAnsi="Aptos Narrow"/>
                <w:color w:val="4EA72E"/>
                <w:lang w:eastAsia="en-GB"/>
              </w:rPr>
              <w:t>✓</w:t>
            </w:r>
          </w:p>
        </w:tc>
      </w:tr>
      <w:tr w:rsidR="007801D3" w:rsidRPr="00DA01D4" w14:paraId="40DC7DD7" w14:textId="77777777" w:rsidTr="007801D3">
        <w:trPr>
          <w:trHeight w:val="468"/>
        </w:trPr>
        <w:tc>
          <w:tcPr>
            <w:tcW w:w="4099" w:type="dxa"/>
            <w:tcBorders>
              <w:top w:val="nil"/>
              <w:left w:val="nil"/>
              <w:bottom w:val="nil"/>
              <w:right w:val="nil"/>
            </w:tcBorders>
            <w:shd w:val="clear" w:color="F2F2F2" w:fill="F2F2F2"/>
            <w:noWrap/>
            <w:vAlign w:val="bottom"/>
            <w:hideMark/>
          </w:tcPr>
          <w:p w14:paraId="0AE884F3" w14:textId="77777777" w:rsidR="007801D3" w:rsidRPr="00DA01D4" w:rsidRDefault="007801D3" w:rsidP="007801D3">
            <w:pPr>
              <w:jc w:val="center"/>
              <w:rPr>
                <w:rFonts w:ascii="Aptos Narrow" w:hAnsi="Aptos Narrow"/>
                <w:color w:val="000000"/>
                <w:lang w:eastAsia="en-GB"/>
              </w:rPr>
            </w:pPr>
            <w:r w:rsidRPr="00DA01D4">
              <w:rPr>
                <w:rFonts w:ascii="Aptos Narrow" w:hAnsi="Aptos Narrow"/>
                <w:color w:val="000000"/>
                <w:lang w:eastAsia="en-GB"/>
              </w:rPr>
              <w:t>Website</w:t>
            </w:r>
          </w:p>
        </w:tc>
        <w:tc>
          <w:tcPr>
            <w:tcW w:w="2461" w:type="dxa"/>
            <w:tcBorders>
              <w:top w:val="nil"/>
              <w:left w:val="nil"/>
              <w:bottom w:val="nil"/>
              <w:right w:val="nil"/>
            </w:tcBorders>
            <w:shd w:val="clear" w:color="F2F2F2" w:fill="F2F2F2"/>
            <w:noWrap/>
            <w:vAlign w:val="bottom"/>
            <w:hideMark/>
          </w:tcPr>
          <w:p w14:paraId="154123F7" w14:textId="77777777" w:rsidR="007801D3" w:rsidRPr="00DA01D4" w:rsidRDefault="007801D3" w:rsidP="007801D3">
            <w:pPr>
              <w:jc w:val="center"/>
              <w:rPr>
                <w:rFonts w:ascii="Aptos Narrow" w:hAnsi="Aptos Narrow"/>
                <w:color w:val="4EA72E"/>
                <w:lang w:eastAsia="en-GB"/>
              </w:rPr>
            </w:pPr>
            <w:r w:rsidRPr="00DA01D4">
              <w:rPr>
                <w:rFonts w:ascii="Aptos Narrow" w:hAnsi="Aptos Narrow"/>
                <w:color w:val="4EA72E"/>
                <w:lang w:eastAsia="en-GB"/>
              </w:rPr>
              <w:t>✓</w:t>
            </w:r>
          </w:p>
        </w:tc>
        <w:tc>
          <w:tcPr>
            <w:tcW w:w="3788" w:type="dxa"/>
            <w:tcBorders>
              <w:top w:val="nil"/>
              <w:left w:val="nil"/>
              <w:bottom w:val="nil"/>
              <w:right w:val="nil"/>
            </w:tcBorders>
            <w:shd w:val="clear" w:color="F2F2F2" w:fill="F2F2F2"/>
            <w:noWrap/>
            <w:vAlign w:val="bottom"/>
            <w:hideMark/>
          </w:tcPr>
          <w:p w14:paraId="7F0D6B5B" w14:textId="77777777" w:rsidR="007801D3" w:rsidRPr="00DA01D4" w:rsidRDefault="007801D3" w:rsidP="007801D3">
            <w:pPr>
              <w:jc w:val="center"/>
              <w:rPr>
                <w:rFonts w:ascii="Aptos Narrow" w:hAnsi="Aptos Narrow"/>
                <w:color w:val="4EA72E"/>
                <w:lang w:eastAsia="en-GB"/>
              </w:rPr>
            </w:pPr>
            <w:r w:rsidRPr="00DA01D4">
              <w:rPr>
                <w:rFonts w:ascii="Aptos Narrow" w:hAnsi="Aptos Narrow"/>
                <w:color w:val="4EA72E"/>
                <w:lang w:eastAsia="en-GB"/>
              </w:rPr>
              <w:t>✓</w:t>
            </w:r>
          </w:p>
        </w:tc>
      </w:tr>
      <w:tr w:rsidR="007801D3" w:rsidRPr="00DA01D4" w14:paraId="7791F9A0" w14:textId="77777777" w:rsidTr="007801D3">
        <w:trPr>
          <w:trHeight w:val="468"/>
        </w:trPr>
        <w:tc>
          <w:tcPr>
            <w:tcW w:w="4099" w:type="dxa"/>
            <w:tcBorders>
              <w:top w:val="nil"/>
              <w:left w:val="nil"/>
              <w:bottom w:val="nil"/>
              <w:right w:val="nil"/>
            </w:tcBorders>
            <w:shd w:val="clear" w:color="F2F2F2" w:fill="F2F2F2"/>
            <w:noWrap/>
            <w:vAlign w:val="bottom"/>
            <w:hideMark/>
          </w:tcPr>
          <w:p w14:paraId="65D47DA4" w14:textId="77777777" w:rsidR="007801D3" w:rsidRPr="00DA01D4" w:rsidRDefault="007801D3" w:rsidP="007801D3">
            <w:pPr>
              <w:jc w:val="center"/>
              <w:rPr>
                <w:rFonts w:ascii="Aptos Narrow" w:hAnsi="Aptos Narrow"/>
                <w:color w:val="000000"/>
                <w:lang w:eastAsia="en-GB"/>
              </w:rPr>
            </w:pPr>
            <w:r w:rsidRPr="00DA01D4">
              <w:rPr>
                <w:rFonts w:ascii="Aptos Narrow" w:hAnsi="Aptos Narrow"/>
                <w:color w:val="000000"/>
                <w:lang w:eastAsia="en-GB"/>
              </w:rPr>
              <w:t xml:space="preserve">Internal Walls and Doors </w:t>
            </w:r>
          </w:p>
        </w:tc>
        <w:tc>
          <w:tcPr>
            <w:tcW w:w="2461" w:type="dxa"/>
            <w:tcBorders>
              <w:top w:val="nil"/>
              <w:left w:val="nil"/>
              <w:bottom w:val="nil"/>
              <w:right w:val="nil"/>
            </w:tcBorders>
            <w:shd w:val="clear" w:color="F2F2F2" w:fill="F2F2F2"/>
            <w:noWrap/>
            <w:vAlign w:val="bottom"/>
            <w:hideMark/>
          </w:tcPr>
          <w:p w14:paraId="23E4E2EF" w14:textId="77777777" w:rsidR="007801D3" w:rsidRPr="00DA01D4" w:rsidRDefault="007801D3" w:rsidP="007801D3">
            <w:pPr>
              <w:jc w:val="center"/>
              <w:rPr>
                <w:rFonts w:ascii="Aptos Narrow" w:hAnsi="Aptos Narrow"/>
                <w:color w:val="4EA72E"/>
                <w:lang w:eastAsia="en-GB"/>
              </w:rPr>
            </w:pPr>
            <w:r w:rsidRPr="00DA01D4">
              <w:rPr>
                <w:rFonts w:ascii="Aptos Narrow" w:hAnsi="Aptos Narrow"/>
                <w:color w:val="4EA72E"/>
                <w:lang w:eastAsia="en-GB"/>
              </w:rPr>
              <w:t>✓</w:t>
            </w:r>
          </w:p>
        </w:tc>
        <w:tc>
          <w:tcPr>
            <w:tcW w:w="3788" w:type="dxa"/>
            <w:tcBorders>
              <w:top w:val="nil"/>
              <w:left w:val="nil"/>
              <w:bottom w:val="nil"/>
              <w:right w:val="nil"/>
            </w:tcBorders>
            <w:shd w:val="clear" w:color="F2F2F2" w:fill="F2F2F2"/>
            <w:noWrap/>
            <w:vAlign w:val="bottom"/>
            <w:hideMark/>
          </w:tcPr>
          <w:p w14:paraId="1EE2A2F3" w14:textId="77777777" w:rsidR="007801D3" w:rsidRPr="00DA01D4" w:rsidRDefault="007801D3" w:rsidP="007801D3">
            <w:pPr>
              <w:jc w:val="center"/>
              <w:rPr>
                <w:rFonts w:ascii="Aptos Narrow" w:hAnsi="Aptos Narrow"/>
                <w:color w:val="4EA72E"/>
                <w:lang w:eastAsia="en-GB"/>
              </w:rPr>
            </w:pPr>
            <w:r w:rsidRPr="00DA01D4">
              <w:rPr>
                <w:rFonts w:ascii="Aptos Narrow" w:hAnsi="Aptos Narrow"/>
                <w:color w:val="4EA72E"/>
                <w:lang w:eastAsia="en-GB"/>
              </w:rPr>
              <w:t>✓</w:t>
            </w:r>
          </w:p>
        </w:tc>
      </w:tr>
      <w:tr w:rsidR="007801D3" w:rsidRPr="00DA01D4" w14:paraId="7DC9AC60" w14:textId="77777777" w:rsidTr="007801D3">
        <w:trPr>
          <w:trHeight w:val="468"/>
        </w:trPr>
        <w:tc>
          <w:tcPr>
            <w:tcW w:w="4099" w:type="dxa"/>
            <w:tcBorders>
              <w:top w:val="nil"/>
              <w:left w:val="nil"/>
              <w:bottom w:val="nil"/>
              <w:right w:val="nil"/>
            </w:tcBorders>
            <w:shd w:val="clear" w:color="F2F2F2" w:fill="F2F2F2"/>
            <w:noWrap/>
            <w:vAlign w:val="bottom"/>
            <w:hideMark/>
          </w:tcPr>
          <w:p w14:paraId="3622558E" w14:textId="77777777" w:rsidR="007801D3" w:rsidRPr="00DA01D4" w:rsidRDefault="007801D3" w:rsidP="007801D3">
            <w:pPr>
              <w:jc w:val="center"/>
              <w:rPr>
                <w:rFonts w:ascii="Aptos Narrow" w:hAnsi="Aptos Narrow"/>
                <w:color w:val="000000"/>
                <w:lang w:eastAsia="en-GB"/>
              </w:rPr>
            </w:pPr>
            <w:r w:rsidRPr="00DA01D4">
              <w:rPr>
                <w:rFonts w:ascii="Aptos Narrow" w:hAnsi="Aptos Narrow"/>
                <w:color w:val="000000"/>
                <w:lang w:eastAsia="en-GB"/>
              </w:rPr>
              <w:t xml:space="preserve">Exhibition stands </w:t>
            </w:r>
          </w:p>
        </w:tc>
        <w:tc>
          <w:tcPr>
            <w:tcW w:w="2461" w:type="dxa"/>
            <w:tcBorders>
              <w:top w:val="nil"/>
              <w:left w:val="nil"/>
              <w:bottom w:val="nil"/>
              <w:right w:val="nil"/>
            </w:tcBorders>
            <w:shd w:val="clear" w:color="F2F2F2" w:fill="F2F2F2"/>
            <w:noWrap/>
            <w:vAlign w:val="bottom"/>
            <w:hideMark/>
          </w:tcPr>
          <w:p w14:paraId="5E38E7C0" w14:textId="77777777" w:rsidR="007801D3" w:rsidRPr="00DA01D4" w:rsidRDefault="007801D3" w:rsidP="007801D3">
            <w:pPr>
              <w:jc w:val="center"/>
              <w:rPr>
                <w:rFonts w:ascii="Aptos Narrow" w:hAnsi="Aptos Narrow"/>
                <w:color w:val="4EA72E"/>
                <w:lang w:eastAsia="en-GB"/>
              </w:rPr>
            </w:pPr>
            <w:r w:rsidRPr="00DA01D4">
              <w:rPr>
                <w:rFonts w:ascii="Aptos Narrow" w:hAnsi="Aptos Narrow"/>
                <w:color w:val="4EA72E"/>
                <w:lang w:eastAsia="en-GB"/>
              </w:rPr>
              <w:t>✓</w:t>
            </w:r>
          </w:p>
        </w:tc>
        <w:tc>
          <w:tcPr>
            <w:tcW w:w="3788" w:type="dxa"/>
            <w:tcBorders>
              <w:top w:val="nil"/>
              <w:left w:val="nil"/>
              <w:bottom w:val="nil"/>
              <w:right w:val="nil"/>
            </w:tcBorders>
            <w:shd w:val="clear" w:color="F2F2F2" w:fill="F2F2F2"/>
            <w:noWrap/>
            <w:vAlign w:val="bottom"/>
            <w:hideMark/>
          </w:tcPr>
          <w:p w14:paraId="481F8F4F" w14:textId="77777777" w:rsidR="007801D3" w:rsidRPr="00DA01D4" w:rsidRDefault="007801D3" w:rsidP="007801D3">
            <w:pPr>
              <w:jc w:val="center"/>
              <w:rPr>
                <w:rFonts w:ascii="Aptos Narrow" w:hAnsi="Aptos Narrow"/>
                <w:color w:val="4EA72E"/>
                <w:lang w:eastAsia="en-GB"/>
              </w:rPr>
            </w:pPr>
            <w:r w:rsidRPr="00DA01D4">
              <w:rPr>
                <w:rFonts w:ascii="Aptos Narrow" w:hAnsi="Aptos Narrow"/>
                <w:color w:val="4EA72E"/>
                <w:lang w:eastAsia="en-GB"/>
              </w:rPr>
              <w:t>✓</w:t>
            </w:r>
          </w:p>
        </w:tc>
      </w:tr>
    </w:tbl>
    <w:p w14:paraId="240165B4" w14:textId="77777777" w:rsidR="008E6547" w:rsidRDefault="008E6547">
      <w:pPr>
        <w:rPr>
          <w:rFonts w:ascii="Arial" w:hAnsi="Arial" w:cs="Arial"/>
          <w:lang w:eastAsia="en-GB"/>
        </w:rPr>
      </w:pPr>
    </w:p>
    <w:p w14:paraId="45C44C50" w14:textId="77777777" w:rsidR="00F75B62" w:rsidRDefault="00F75B62">
      <w:pPr>
        <w:rPr>
          <w:rFonts w:ascii="Arial" w:hAnsi="Arial" w:cs="Arial"/>
          <w:lang w:eastAsia="en-GB"/>
        </w:rPr>
      </w:pPr>
    </w:p>
    <w:p w14:paraId="0C349994" w14:textId="6F061F11" w:rsidR="00F75B62" w:rsidRDefault="00F75B62" w:rsidP="00F75B62">
      <w:pPr>
        <w:jc w:val="center"/>
        <w:rPr>
          <w:rFonts w:ascii="Arial" w:hAnsi="Arial" w:cs="Arial"/>
          <w:lang w:eastAsia="en-GB"/>
        </w:rPr>
      </w:pPr>
      <w:r>
        <w:rPr>
          <w:noProof/>
        </w:rPr>
        <w:drawing>
          <wp:inline distT="0" distB="0" distL="0" distR="0" wp14:anchorId="58E2BF0B" wp14:editId="0DC7EA2E">
            <wp:extent cx="3486150" cy="2241550"/>
            <wp:effectExtent l="0" t="0" r="0" b="6350"/>
            <wp:docPr id="25406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6998" name="Picture 1" descr="A screenshot of a computer&#10;&#10;Description automatically generated"/>
                    <pic:cNvPicPr/>
                  </pic:nvPicPr>
                  <pic:blipFill rotWithShape="1">
                    <a:blip r:embed="rId11"/>
                    <a:srcRect l="47571" t="27000" r="13096" b="13059"/>
                    <a:stretch/>
                  </pic:blipFill>
                  <pic:spPr bwMode="auto">
                    <a:xfrm>
                      <a:off x="0" y="0"/>
                      <a:ext cx="3486150" cy="2241550"/>
                    </a:xfrm>
                    <a:prstGeom prst="rect">
                      <a:avLst/>
                    </a:prstGeom>
                    <a:ln>
                      <a:noFill/>
                    </a:ln>
                    <a:extLst>
                      <a:ext uri="{53640926-AAD7-44D8-BBD7-CCE9431645EC}">
                        <a14:shadowObscured xmlns:a14="http://schemas.microsoft.com/office/drawing/2010/main"/>
                      </a:ext>
                    </a:extLst>
                  </pic:spPr>
                </pic:pic>
              </a:graphicData>
            </a:graphic>
          </wp:inline>
        </w:drawing>
      </w:r>
    </w:p>
    <w:p w14:paraId="3349B2A4" w14:textId="77777777" w:rsidR="00F75B62" w:rsidRDefault="00F75B62">
      <w:pPr>
        <w:rPr>
          <w:rFonts w:ascii="Arial" w:hAnsi="Arial" w:cs="Arial"/>
          <w:lang w:eastAsia="en-GB"/>
        </w:rPr>
      </w:pPr>
    </w:p>
    <w:p w14:paraId="5FE670B3" w14:textId="1A575916" w:rsidR="00D3542E" w:rsidRPr="00DA01D4" w:rsidRDefault="00D3542E">
      <w:pPr>
        <w:rPr>
          <w:rFonts w:ascii="Arial" w:hAnsi="Arial" w:cs="Arial"/>
          <w:sz w:val="18"/>
          <w:szCs w:val="18"/>
          <w:lang w:eastAsia="en-GB"/>
        </w:rPr>
      </w:pPr>
      <w:r w:rsidRPr="00DA01D4">
        <w:rPr>
          <w:rFonts w:ascii="Arial" w:hAnsi="Arial" w:cs="Arial"/>
          <w:sz w:val="18"/>
          <w:szCs w:val="18"/>
          <w:lang w:eastAsia="en-GB"/>
        </w:rPr>
        <w:lastRenderedPageBreak/>
        <w:t xml:space="preserve">Certification badges must remain in their original format and may not be modified in any way. Altering the design or </w:t>
      </w:r>
      <w:r w:rsidR="00123B46" w:rsidRPr="00DA01D4">
        <w:rPr>
          <w:rFonts w:ascii="Arial" w:hAnsi="Arial" w:cs="Arial"/>
          <w:sz w:val="18"/>
          <w:szCs w:val="18"/>
          <w:lang w:eastAsia="en-GB"/>
        </w:rPr>
        <w:t>colour</w:t>
      </w:r>
      <w:r w:rsidRPr="00DA01D4">
        <w:rPr>
          <w:rFonts w:ascii="Arial" w:hAnsi="Arial" w:cs="Arial"/>
          <w:sz w:val="18"/>
          <w:szCs w:val="18"/>
          <w:lang w:eastAsia="en-GB"/>
        </w:rPr>
        <w:t xml:space="preserve"> of the certification badge is not permitted. If you require the logo in a different size or format, please contact us using the email address provided below.</w:t>
      </w:r>
    </w:p>
    <w:p w14:paraId="646370BF" w14:textId="77777777" w:rsidR="007C3BDB" w:rsidRPr="00DA01D4" w:rsidRDefault="007C3BDB">
      <w:pPr>
        <w:rPr>
          <w:rFonts w:ascii="Arial" w:hAnsi="Arial" w:cs="Arial"/>
          <w:sz w:val="18"/>
          <w:szCs w:val="18"/>
          <w:lang w:eastAsia="en-GB"/>
        </w:rPr>
      </w:pPr>
    </w:p>
    <w:p w14:paraId="70FB7868" w14:textId="1A0DF4F2" w:rsidR="007C3BDB" w:rsidRPr="00DA01D4" w:rsidRDefault="007C3BDB">
      <w:pPr>
        <w:rPr>
          <w:rFonts w:ascii="Arial" w:hAnsi="Arial" w:cs="Arial"/>
          <w:sz w:val="18"/>
          <w:szCs w:val="18"/>
          <w:lang w:eastAsia="en-GB"/>
        </w:rPr>
      </w:pPr>
      <w:r w:rsidRPr="00DA01D4">
        <w:rPr>
          <w:rFonts w:ascii="Arial" w:hAnsi="Arial" w:cs="Arial"/>
          <w:sz w:val="18"/>
          <w:szCs w:val="18"/>
          <w:lang w:eastAsia="en-GB"/>
        </w:rPr>
        <w:t>The certification badge must not be used in a manner that could mislead readers regarding the certified scope of an organization.</w:t>
      </w:r>
    </w:p>
    <w:p w14:paraId="199C16ED" w14:textId="77777777" w:rsidR="00FC01D8" w:rsidRPr="00DA01D4" w:rsidRDefault="00FC01D8">
      <w:pPr>
        <w:rPr>
          <w:rFonts w:ascii="Arial" w:hAnsi="Arial" w:cs="Arial"/>
          <w:sz w:val="18"/>
          <w:szCs w:val="18"/>
          <w:lang w:eastAsia="en-GB"/>
        </w:rPr>
      </w:pPr>
    </w:p>
    <w:p w14:paraId="09B98B00" w14:textId="77777777" w:rsidR="00FC01D8" w:rsidRPr="00DA01D4" w:rsidRDefault="00FC01D8" w:rsidP="00FC01D8">
      <w:pPr>
        <w:rPr>
          <w:rFonts w:ascii="Arial" w:hAnsi="Arial" w:cs="Arial"/>
          <w:sz w:val="18"/>
          <w:szCs w:val="18"/>
          <w:lang w:eastAsia="en-GB"/>
        </w:rPr>
      </w:pPr>
      <w:r w:rsidRPr="00DA01D4">
        <w:rPr>
          <w:rFonts w:ascii="Arial" w:hAnsi="Arial" w:cs="Arial"/>
          <w:sz w:val="18"/>
          <w:szCs w:val="18"/>
          <w:lang w:eastAsia="en-GB"/>
        </w:rPr>
        <w:t>Any use of the certification badge or official logos that violates the conditions outlined in these guides or UKAS guidelines will be referred to AFNOR UK.</w:t>
      </w:r>
    </w:p>
    <w:p w14:paraId="694AEFA7" w14:textId="77777777" w:rsidR="00FC01D8" w:rsidRPr="00DA01D4" w:rsidRDefault="00FC01D8">
      <w:pPr>
        <w:rPr>
          <w:rFonts w:ascii="Arial" w:hAnsi="Arial" w:cs="Arial"/>
          <w:lang w:eastAsia="en-GB"/>
        </w:rPr>
      </w:pPr>
    </w:p>
    <w:p w14:paraId="51C2AAF2" w14:textId="15B747CD" w:rsidR="002B7139" w:rsidRPr="00DA01D4" w:rsidRDefault="002B7139" w:rsidP="002B7139">
      <w:pPr>
        <w:rPr>
          <w:rFonts w:ascii="Arial" w:hAnsi="Arial" w:cs="Arial"/>
          <w:sz w:val="18"/>
          <w:szCs w:val="18"/>
          <w:lang w:eastAsia="en-GB"/>
        </w:rPr>
      </w:pPr>
      <w:r w:rsidRPr="00DA01D4">
        <w:rPr>
          <w:rFonts w:ascii="Arial" w:hAnsi="Arial" w:cs="Arial"/>
          <w:sz w:val="18"/>
          <w:szCs w:val="18"/>
          <w:lang w:eastAsia="en-GB"/>
        </w:rPr>
        <w:t>The certification badge must not be used in a manner that suggests AFNOR UK accepts responsibility for activities conducted within the scope of a client's certification.</w:t>
      </w:r>
    </w:p>
    <w:p w14:paraId="621811BD" w14:textId="77777777" w:rsidR="002B7139" w:rsidRPr="00DA01D4" w:rsidRDefault="002B7139">
      <w:pPr>
        <w:rPr>
          <w:rFonts w:ascii="Arial" w:hAnsi="Arial" w:cs="Arial"/>
          <w:lang w:eastAsia="en-GB"/>
        </w:rPr>
      </w:pPr>
    </w:p>
    <w:p w14:paraId="72D3464F" w14:textId="6CD39CF3" w:rsidR="00123B46" w:rsidRPr="00DA01D4" w:rsidRDefault="00123B46">
      <w:pPr>
        <w:rPr>
          <w:rFonts w:ascii="Arial" w:hAnsi="Arial" w:cs="Arial"/>
          <w:sz w:val="18"/>
          <w:szCs w:val="18"/>
          <w:lang w:eastAsia="en-GB"/>
        </w:rPr>
      </w:pPr>
      <w:r w:rsidRPr="00DA01D4">
        <w:rPr>
          <w:rFonts w:ascii="Arial" w:hAnsi="Arial" w:cs="Arial"/>
          <w:sz w:val="18"/>
          <w:szCs w:val="18"/>
          <w:lang w:eastAsia="en-GB"/>
        </w:rPr>
        <w:t>In the event of suspension or termination of any AFNOR UK certification, certified organizations must immediately stop using any materials displaying the certification badge. This includes, but is not limited to, removing certification badges from websites, stationery, and vehicles. The requirement applies to all instances where the badge is displayed.</w:t>
      </w:r>
    </w:p>
    <w:p w14:paraId="06193848" w14:textId="77777777" w:rsidR="00E72E6B" w:rsidRDefault="00E72E6B">
      <w:pPr>
        <w:rPr>
          <w:rFonts w:ascii="Arial" w:hAnsi="Arial" w:cs="Arial"/>
          <w:b/>
          <w:bCs/>
          <w:lang w:eastAsia="en-GB"/>
        </w:rPr>
      </w:pPr>
    </w:p>
    <w:p w14:paraId="1D7D8F41" w14:textId="77777777" w:rsidR="00E72E6B" w:rsidRDefault="00E72E6B">
      <w:pPr>
        <w:rPr>
          <w:rFonts w:ascii="Arial" w:hAnsi="Arial" w:cs="Arial"/>
          <w:b/>
          <w:bCs/>
          <w:lang w:eastAsia="en-GB"/>
        </w:rPr>
      </w:pPr>
    </w:p>
    <w:p w14:paraId="4E96FF04" w14:textId="1090C90C" w:rsidR="0052705B" w:rsidRPr="00DA01D4" w:rsidRDefault="00444E83">
      <w:pPr>
        <w:rPr>
          <w:rFonts w:ascii="Arial" w:hAnsi="Arial" w:cs="Arial"/>
          <w:b/>
          <w:bCs/>
          <w:lang w:eastAsia="en-GB"/>
        </w:rPr>
      </w:pPr>
      <w:r w:rsidRPr="00DA01D4">
        <w:rPr>
          <w:rFonts w:ascii="Arial" w:hAnsi="Arial" w:cs="Arial"/>
          <w:b/>
          <w:bCs/>
          <w:lang w:eastAsia="en-GB"/>
        </w:rPr>
        <w:t xml:space="preserve">UKAS Certified badges </w:t>
      </w:r>
    </w:p>
    <w:p w14:paraId="79A0FB85" w14:textId="77777777" w:rsidR="00E75844" w:rsidRPr="00DA01D4" w:rsidRDefault="00E75844">
      <w:pPr>
        <w:rPr>
          <w:rFonts w:ascii="Arial" w:hAnsi="Arial" w:cs="Arial"/>
          <w:lang w:eastAsia="en-GB"/>
        </w:rPr>
      </w:pPr>
    </w:p>
    <w:p w14:paraId="73FD4D11" w14:textId="45D0EABB" w:rsidR="00E75844" w:rsidRPr="00DA01D4" w:rsidRDefault="00E75844">
      <w:pPr>
        <w:rPr>
          <w:rFonts w:ascii="Arial" w:hAnsi="Arial" w:cs="Arial"/>
          <w:sz w:val="18"/>
          <w:szCs w:val="18"/>
          <w:lang w:eastAsia="en-GB"/>
        </w:rPr>
      </w:pPr>
      <w:r w:rsidRPr="00DA01D4">
        <w:rPr>
          <w:rFonts w:ascii="Arial" w:hAnsi="Arial" w:cs="Arial"/>
          <w:sz w:val="18"/>
          <w:szCs w:val="18"/>
          <w:lang w:eastAsia="en-GB"/>
        </w:rPr>
        <w:t>The UKAS-accredited certification badge includes the AFNOR UK logo, the name of the standard, and the type of management system that has been certified.</w:t>
      </w:r>
    </w:p>
    <w:p w14:paraId="35D753C4" w14:textId="77777777" w:rsidR="00D14CA7" w:rsidRPr="00DA01D4" w:rsidRDefault="00D14CA7">
      <w:pPr>
        <w:rPr>
          <w:rFonts w:ascii="Arial" w:hAnsi="Arial" w:cs="Arial"/>
          <w:sz w:val="18"/>
          <w:szCs w:val="18"/>
          <w:lang w:eastAsia="en-GB"/>
        </w:rPr>
      </w:pPr>
    </w:p>
    <w:p w14:paraId="6635BA11" w14:textId="20566B7F" w:rsidR="00D14CA7" w:rsidRDefault="00D14CA7">
      <w:pPr>
        <w:rPr>
          <w:rFonts w:ascii="Arial" w:hAnsi="Arial" w:cs="Arial"/>
          <w:sz w:val="18"/>
          <w:szCs w:val="18"/>
          <w:lang w:eastAsia="en-GB"/>
        </w:rPr>
      </w:pPr>
      <w:r w:rsidRPr="00DA01D4">
        <w:rPr>
          <w:rFonts w:ascii="Arial" w:hAnsi="Arial" w:cs="Arial"/>
          <w:sz w:val="18"/>
          <w:szCs w:val="18"/>
          <w:lang w:eastAsia="en-GB"/>
        </w:rPr>
        <w:t>The certification badge may only be used by companies that have obtained UKAS-accredited certification for the specified standard. The badge is provided at a size of 60mm x 60mm and should not be used if the text becomes unreadable. The UKAS logo must always be displayed alongside the certification badge, never on its own, and must measure between 20mm and 30mm unless used on a document larger than A4. Use of this logo is subject to UKAS conditions, which must be followed when displaying the badge.</w:t>
      </w:r>
    </w:p>
    <w:p w14:paraId="730231B1" w14:textId="1E9A81CB" w:rsidR="00305DF2" w:rsidRDefault="00305DF2">
      <w:pPr>
        <w:rPr>
          <w:rFonts w:ascii="Arial" w:hAnsi="Arial" w:cs="Arial"/>
          <w:sz w:val="18"/>
          <w:szCs w:val="18"/>
          <w:lang w:eastAsia="en-GB"/>
        </w:rPr>
      </w:pPr>
    </w:p>
    <w:p w14:paraId="15A75039" w14:textId="10B01AB7" w:rsidR="00305DF2" w:rsidRDefault="00B56247" w:rsidP="00305DF2">
      <w:pPr>
        <w:pStyle w:val="NormalWeb"/>
      </w:pPr>
      <w:r>
        <w:rPr>
          <w:noProof/>
        </w:rPr>
        <w:drawing>
          <wp:anchor distT="0" distB="0" distL="114300" distR="114300" simplePos="0" relativeHeight="251660289" behindDoc="0" locked="0" layoutInCell="1" allowOverlap="1" wp14:anchorId="212370C4" wp14:editId="00A51371">
            <wp:simplePos x="0" y="0"/>
            <wp:positionH relativeFrom="column">
              <wp:posOffset>4241165</wp:posOffset>
            </wp:positionH>
            <wp:positionV relativeFrom="paragraph">
              <wp:posOffset>72390</wp:posOffset>
            </wp:positionV>
            <wp:extent cx="1924050" cy="1204367"/>
            <wp:effectExtent l="0" t="0" r="0" b="0"/>
            <wp:wrapNone/>
            <wp:docPr id="341646155" name="Picture 5" descr="A close-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46155" name="Picture 5" descr="A close-up of a labe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050" cy="12043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A4F">
        <w:rPr>
          <w:noProof/>
        </w:rPr>
        <w:drawing>
          <wp:anchor distT="0" distB="0" distL="114300" distR="114300" simplePos="0" relativeHeight="251659265" behindDoc="0" locked="0" layoutInCell="1" allowOverlap="1" wp14:anchorId="6EDBA8AF" wp14:editId="5F5BD7B7">
            <wp:simplePos x="0" y="0"/>
            <wp:positionH relativeFrom="column">
              <wp:posOffset>2107564</wp:posOffset>
            </wp:positionH>
            <wp:positionV relativeFrom="paragraph">
              <wp:posOffset>72390</wp:posOffset>
            </wp:positionV>
            <wp:extent cx="1927309" cy="1228090"/>
            <wp:effectExtent l="0" t="0" r="0" b="0"/>
            <wp:wrapNone/>
            <wp:docPr id="599262855" name="Picture 3" descr="A close-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62855" name="Picture 3" descr="A close-up of a labe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9764" cy="1229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DF2">
        <w:rPr>
          <w:noProof/>
        </w:rPr>
        <w:drawing>
          <wp:inline distT="0" distB="0" distL="0" distR="0" wp14:anchorId="1C737DA1" wp14:editId="16453DF3">
            <wp:extent cx="1936750" cy="1234106"/>
            <wp:effectExtent l="0" t="0" r="6350" b="4445"/>
            <wp:docPr id="892906179" name="Picture 2" descr="A close-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06179" name="Picture 2" descr="A close-up of a labe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0393" cy="1261916"/>
                    </a:xfrm>
                    <a:prstGeom prst="rect">
                      <a:avLst/>
                    </a:prstGeom>
                    <a:noFill/>
                    <a:ln>
                      <a:noFill/>
                    </a:ln>
                  </pic:spPr>
                </pic:pic>
              </a:graphicData>
            </a:graphic>
          </wp:inline>
        </w:drawing>
      </w:r>
    </w:p>
    <w:p w14:paraId="7BE3296C" w14:textId="72BE57CF" w:rsidR="00CB4EF2" w:rsidRDefault="00CB4EF2" w:rsidP="00CB4EF2">
      <w:pPr>
        <w:pStyle w:val="NormalWeb"/>
      </w:pPr>
    </w:p>
    <w:p w14:paraId="4CABE191" w14:textId="030367E3" w:rsidR="00A26575" w:rsidRPr="00DA01D4" w:rsidRDefault="008E6547">
      <w:pPr>
        <w:rPr>
          <w:rFonts w:ascii="Arial" w:hAnsi="Arial" w:cs="Arial"/>
          <w:b/>
          <w:bCs/>
          <w:lang w:eastAsia="en-GB"/>
        </w:rPr>
      </w:pPr>
      <w:r w:rsidRPr="00DA01D4">
        <w:rPr>
          <w:rFonts w:ascii="Arial" w:hAnsi="Arial" w:cs="Arial"/>
          <w:b/>
          <w:bCs/>
          <w:lang w:eastAsia="en-GB"/>
        </w:rPr>
        <w:t>NON-Certified</w:t>
      </w:r>
      <w:r w:rsidR="00A26575" w:rsidRPr="00DA01D4">
        <w:rPr>
          <w:rFonts w:ascii="Arial" w:hAnsi="Arial" w:cs="Arial"/>
          <w:b/>
          <w:bCs/>
          <w:lang w:eastAsia="en-GB"/>
        </w:rPr>
        <w:t xml:space="preserve"> badges </w:t>
      </w:r>
    </w:p>
    <w:p w14:paraId="18E3E559" w14:textId="77777777" w:rsidR="00A26575" w:rsidRPr="00DA01D4" w:rsidRDefault="00A26575">
      <w:pPr>
        <w:rPr>
          <w:rFonts w:ascii="Arial" w:hAnsi="Arial" w:cs="Arial"/>
          <w:b/>
          <w:bCs/>
          <w:lang w:eastAsia="en-GB"/>
        </w:rPr>
      </w:pPr>
    </w:p>
    <w:p w14:paraId="791ED00A" w14:textId="6B12407B" w:rsidR="00A26575" w:rsidRDefault="00C41607">
      <w:pPr>
        <w:rPr>
          <w:rFonts w:ascii="Arial" w:hAnsi="Arial" w:cs="Arial"/>
          <w:sz w:val="18"/>
          <w:szCs w:val="18"/>
          <w:lang w:eastAsia="en-GB"/>
        </w:rPr>
      </w:pPr>
      <w:r w:rsidRPr="00DA01D4">
        <w:rPr>
          <w:rFonts w:ascii="Arial" w:hAnsi="Arial" w:cs="Arial"/>
          <w:sz w:val="18"/>
          <w:szCs w:val="18"/>
          <w:lang w:eastAsia="en-GB"/>
        </w:rPr>
        <w:t>The non-UKAS certification badge includes the AFNOR UK logo, a tick mark, the name of the standard, and the type of management system certified. This badge may be used by companies that have achieved certification for the specified standard but are not UKAS-accredited. It is provided at a size of 60mm x 60mm and should not be used if the text becomes unreadable.</w:t>
      </w:r>
    </w:p>
    <w:p w14:paraId="599578A7" w14:textId="77777777" w:rsidR="0065223F" w:rsidRDefault="0065223F">
      <w:pPr>
        <w:rPr>
          <w:rFonts w:ascii="Arial" w:hAnsi="Arial" w:cs="Arial"/>
          <w:sz w:val="18"/>
          <w:szCs w:val="18"/>
          <w:lang w:eastAsia="en-GB"/>
        </w:rPr>
      </w:pPr>
    </w:p>
    <w:p w14:paraId="5320B657" w14:textId="77777777" w:rsidR="0065223F" w:rsidRDefault="0065223F">
      <w:pPr>
        <w:rPr>
          <w:rFonts w:ascii="Arial" w:hAnsi="Arial" w:cs="Arial"/>
          <w:sz w:val="18"/>
          <w:szCs w:val="18"/>
          <w:lang w:eastAsia="en-GB"/>
        </w:rPr>
      </w:pPr>
    </w:p>
    <w:p w14:paraId="0215EF24" w14:textId="77777777" w:rsidR="0065223F" w:rsidRDefault="0065223F">
      <w:pPr>
        <w:rPr>
          <w:rFonts w:ascii="Arial" w:hAnsi="Arial" w:cs="Arial"/>
          <w:sz w:val="18"/>
          <w:szCs w:val="18"/>
          <w:lang w:eastAsia="en-GB"/>
        </w:rPr>
      </w:pPr>
    </w:p>
    <w:p w14:paraId="438F13AD" w14:textId="77777777" w:rsidR="0065223F" w:rsidRDefault="0065223F">
      <w:pPr>
        <w:rPr>
          <w:rFonts w:ascii="Arial" w:hAnsi="Arial" w:cs="Arial"/>
          <w:sz w:val="18"/>
          <w:szCs w:val="18"/>
          <w:lang w:eastAsia="en-GB"/>
        </w:rPr>
      </w:pPr>
    </w:p>
    <w:p w14:paraId="1511D2B0" w14:textId="77777777" w:rsidR="0065223F" w:rsidRDefault="0065223F">
      <w:pPr>
        <w:rPr>
          <w:rFonts w:ascii="Arial" w:hAnsi="Arial" w:cs="Arial"/>
          <w:sz w:val="18"/>
          <w:szCs w:val="18"/>
          <w:lang w:eastAsia="en-GB"/>
        </w:rPr>
      </w:pPr>
    </w:p>
    <w:p w14:paraId="26D2158D" w14:textId="77777777" w:rsidR="0065223F" w:rsidRDefault="0065223F">
      <w:pPr>
        <w:rPr>
          <w:rFonts w:ascii="Arial" w:hAnsi="Arial" w:cs="Arial"/>
          <w:sz w:val="18"/>
          <w:szCs w:val="18"/>
          <w:lang w:eastAsia="en-GB"/>
        </w:rPr>
      </w:pPr>
    </w:p>
    <w:p w14:paraId="3F1A5AA2" w14:textId="77777777" w:rsidR="0065223F" w:rsidRDefault="0065223F">
      <w:pPr>
        <w:rPr>
          <w:rFonts w:ascii="Arial" w:hAnsi="Arial" w:cs="Arial"/>
          <w:sz w:val="18"/>
          <w:szCs w:val="18"/>
          <w:lang w:eastAsia="en-GB"/>
        </w:rPr>
      </w:pPr>
    </w:p>
    <w:p w14:paraId="19C40432" w14:textId="77777777" w:rsidR="0065223F" w:rsidRDefault="0065223F">
      <w:pPr>
        <w:rPr>
          <w:rFonts w:ascii="Arial" w:hAnsi="Arial" w:cs="Arial"/>
          <w:sz w:val="18"/>
          <w:szCs w:val="18"/>
          <w:lang w:eastAsia="en-GB"/>
        </w:rPr>
      </w:pPr>
    </w:p>
    <w:p w14:paraId="5E65B8B5" w14:textId="77777777" w:rsidR="0065223F" w:rsidRDefault="0065223F">
      <w:pPr>
        <w:rPr>
          <w:rFonts w:ascii="Arial" w:hAnsi="Arial" w:cs="Arial"/>
          <w:sz w:val="18"/>
          <w:szCs w:val="18"/>
          <w:lang w:eastAsia="en-GB"/>
        </w:rPr>
      </w:pPr>
    </w:p>
    <w:p w14:paraId="667FA3F3" w14:textId="77777777" w:rsidR="0065223F" w:rsidRDefault="0065223F">
      <w:pPr>
        <w:rPr>
          <w:rFonts w:ascii="Arial" w:hAnsi="Arial" w:cs="Arial"/>
          <w:sz w:val="18"/>
          <w:szCs w:val="18"/>
          <w:lang w:eastAsia="en-GB"/>
        </w:rPr>
      </w:pPr>
    </w:p>
    <w:p w14:paraId="20CAA67C" w14:textId="77777777" w:rsidR="0065223F" w:rsidRDefault="0065223F">
      <w:pPr>
        <w:rPr>
          <w:rFonts w:ascii="Arial" w:hAnsi="Arial" w:cs="Arial"/>
          <w:sz w:val="18"/>
          <w:szCs w:val="18"/>
          <w:lang w:eastAsia="en-GB"/>
        </w:rPr>
      </w:pPr>
    </w:p>
    <w:p w14:paraId="21C5B39F" w14:textId="77777777" w:rsidR="0065223F" w:rsidRPr="00DA01D4" w:rsidRDefault="0065223F">
      <w:pPr>
        <w:rPr>
          <w:rFonts w:ascii="Arial" w:hAnsi="Arial" w:cs="Arial"/>
          <w:sz w:val="18"/>
          <w:szCs w:val="18"/>
          <w:lang w:eastAsia="en-GB"/>
        </w:rPr>
      </w:pPr>
    </w:p>
    <w:p w14:paraId="173F4BF1" w14:textId="77777777" w:rsidR="00153BA6" w:rsidRPr="00DA01D4" w:rsidRDefault="00153BA6">
      <w:pPr>
        <w:rPr>
          <w:rFonts w:ascii="Arial" w:hAnsi="Arial" w:cs="Arial"/>
          <w:lang w:eastAsia="en-GB"/>
        </w:rPr>
      </w:pPr>
    </w:p>
    <w:p w14:paraId="018D8EEB" w14:textId="77777777" w:rsidR="00D37917" w:rsidRDefault="00D37917">
      <w:pPr>
        <w:rPr>
          <w:noProof/>
        </w:rPr>
        <w:sectPr w:rsidR="00D37917" w:rsidSect="004535E0">
          <w:headerReference w:type="even" r:id="rId15"/>
          <w:headerReference w:type="default" r:id="rId16"/>
          <w:footerReference w:type="even" r:id="rId17"/>
          <w:footerReference w:type="default" r:id="rId18"/>
          <w:headerReference w:type="first" r:id="rId19"/>
          <w:footerReference w:type="first" r:id="rId20"/>
          <w:pgSz w:w="11906" w:h="16838" w:code="9"/>
          <w:pgMar w:top="851" w:right="567" w:bottom="306" w:left="851" w:header="284" w:footer="284" w:gutter="0"/>
          <w:cols w:space="720"/>
          <w:docGrid w:linePitch="272"/>
        </w:sectPr>
      </w:pPr>
    </w:p>
    <w:p w14:paraId="0B9340EB" w14:textId="5EDF95DB" w:rsidR="002F4FD2" w:rsidRPr="004B1D22" w:rsidRDefault="00A97F0C" w:rsidP="002F4FD2">
      <w:pPr>
        <w:rPr>
          <w:noProof/>
        </w:rPr>
      </w:pPr>
      <w:r w:rsidRPr="00DA01D4">
        <w:rPr>
          <w:noProof/>
        </w:rPr>
        <w:lastRenderedPageBreak/>
        <w:drawing>
          <wp:anchor distT="0" distB="0" distL="114300" distR="114300" simplePos="0" relativeHeight="251661313" behindDoc="0" locked="0" layoutInCell="1" allowOverlap="1" wp14:anchorId="3FB7C76B" wp14:editId="5F073426">
            <wp:simplePos x="0" y="0"/>
            <wp:positionH relativeFrom="column">
              <wp:posOffset>-614855</wp:posOffset>
            </wp:positionH>
            <wp:positionV relativeFrom="paragraph">
              <wp:posOffset>-1635016</wp:posOffset>
            </wp:positionV>
            <wp:extent cx="12338781" cy="8123555"/>
            <wp:effectExtent l="0" t="0" r="5715" b="0"/>
            <wp:wrapNone/>
            <wp:docPr id="934161863" name="Graphic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352809" cy="813279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sectPr w:rsidR="002F4FD2" w:rsidRPr="004B1D22" w:rsidSect="00D37917">
      <w:pgSz w:w="16838" w:h="11906" w:orient="landscape" w:code="9"/>
      <w:pgMar w:top="170" w:right="0" w:bottom="170" w:left="0"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5E68D6" w14:textId="77777777" w:rsidR="002C7D87" w:rsidRDefault="002C7D87">
      <w:r>
        <w:separator/>
      </w:r>
    </w:p>
  </w:endnote>
  <w:endnote w:type="continuationSeparator" w:id="0">
    <w:p w14:paraId="1C133A41" w14:textId="77777777" w:rsidR="002C7D87" w:rsidRDefault="002C7D87">
      <w:r>
        <w:continuationSeparator/>
      </w:r>
    </w:p>
  </w:endnote>
  <w:endnote w:type="continuationNotice" w:id="1">
    <w:p w14:paraId="4AD9502A" w14:textId="77777777" w:rsidR="002C7D87" w:rsidRDefault="002C7D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T E 28 8 ED A 8t 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E83C9" w14:textId="77777777" w:rsidR="00A737CA" w:rsidRDefault="00A737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BF451" w14:textId="77777777" w:rsidR="00DB718B" w:rsidRPr="008C375D" w:rsidRDefault="00DB718B" w:rsidP="008C375D">
    <w:pPr>
      <w:pStyle w:val="Header"/>
      <w:tabs>
        <w:tab w:val="clear" w:pos="4153"/>
        <w:tab w:val="clear" w:pos="8306"/>
        <w:tab w:val="left" w:pos="180"/>
        <w:tab w:val="right" w:leader="underscore" w:pos="10490"/>
      </w:tabs>
      <w:spacing w:after="120"/>
      <w:rPr>
        <w:rFonts w:cs="Arial"/>
        <w:color w:val="333333"/>
      </w:rPr>
    </w:pPr>
    <w:bookmarkStart w:id="0" w:name="OLE_LINK2"/>
    <w:bookmarkStart w:id="1" w:name="OLE_LINK3"/>
  </w:p>
  <w:p w14:paraId="5BABF452" w14:textId="17BEFEC4" w:rsidR="00DB718B" w:rsidRDefault="00A737CA">
    <w:pPr>
      <w:pBdr>
        <w:top w:val="single" w:sz="6" w:space="1" w:color="auto"/>
      </w:pBdr>
      <w:rPr>
        <w:rFonts w:ascii="Verdana" w:hAnsi="Verdana" w:cs="Arial"/>
        <w:sz w:val="14"/>
        <w:szCs w:val="14"/>
        <w:lang w:val="en-US"/>
      </w:rPr>
    </w:pPr>
    <w:r>
      <w:rPr>
        <w:rFonts w:ascii="Arial" w:hAnsi="Arial" w:cs="Arial"/>
        <w:sz w:val="16"/>
        <w:szCs w:val="16"/>
      </w:rPr>
      <w:t>MC</w:t>
    </w:r>
    <w:r w:rsidRPr="2B142016">
      <w:rPr>
        <w:rFonts w:ascii="Arial" w:hAnsi="Arial" w:cs="Arial"/>
        <w:sz w:val="16"/>
        <w:szCs w:val="16"/>
      </w:rPr>
      <w:t>_</w:t>
    </w:r>
    <w:r>
      <w:rPr>
        <w:rFonts w:ascii="Arial" w:hAnsi="Arial" w:cs="Arial"/>
        <w:sz w:val="16"/>
        <w:szCs w:val="16"/>
      </w:rPr>
      <w:t>I17</w:t>
    </w:r>
    <w:r w:rsidRPr="2B142016">
      <w:rPr>
        <w:rFonts w:ascii="Arial" w:hAnsi="Arial" w:cs="Arial"/>
        <w:sz w:val="16"/>
        <w:szCs w:val="16"/>
      </w:rPr>
      <w:t xml:space="preserve"> – Version 1 – 1</w:t>
    </w:r>
    <w:r>
      <w:rPr>
        <w:rFonts w:ascii="Arial" w:hAnsi="Arial" w:cs="Arial"/>
        <w:sz w:val="16"/>
        <w:szCs w:val="16"/>
      </w:rPr>
      <w:t>7/02/2025</w:t>
    </w:r>
    <w:r w:rsidR="00DB718B">
      <w:rPr>
        <w:rFonts w:ascii="Arial" w:hAnsi="Arial" w:cs="Arial"/>
        <w:sz w:val="16"/>
      </w:rPr>
      <w:tab/>
    </w:r>
    <w:r w:rsidR="00DB718B">
      <w:rPr>
        <w:rFonts w:ascii="Arial" w:hAnsi="Arial" w:cs="Arial"/>
        <w:sz w:val="16"/>
      </w:rPr>
      <w:tab/>
    </w:r>
    <w:r w:rsidR="00DB718B">
      <w:rPr>
        <w:rFonts w:ascii="Arial" w:hAnsi="Arial" w:cs="Arial"/>
        <w:sz w:val="16"/>
      </w:rPr>
      <w:tab/>
      <w:t xml:space="preserve">                                                                                              </w:t>
    </w:r>
    <w:r w:rsidR="00DB718B" w:rsidRPr="00FA0F72">
      <w:rPr>
        <w:rFonts w:ascii="Verdana" w:hAnsi="Verdana"/>
        <w:color w:val="333333"/>
        <w:sz w:val="14"/>
      </w:rPr>
      <w:t>P</w:t>
    </w:r>
    <w:r w:rsidR="00DB718B" w:rsidRPr="00FA0F72">
      <w:rPr>
        <w:rFonts w:ascii="Verdana" w:hAnsi="Verdana"/>
        <w:color w:val="333333"/>
        <w:sz w:val="14"/>
        <w:szCs w:val="14"/>
      </w:rPr>
      <w:t xml:space="preserve">age </w:t>
    </w:r>
    <w:r w:rsidR="00DB718B">
      <w:rPr>
        <w:rStyle w:val="PageNumber"/>
        <w:rFonts w:ascii="Verdana" w:hAnsi="Verdana"/>
        <w:sz w:val="14"/>
        <w:szCs w:val="14"/>
      </w:rPr>
      <w:fldChar w:fldCharType="begin"/>
    </w:r>
    <w:r w:rsidR="00DB718B">
      <w:rPr>
        <w:rStyle w:val="PageNumber"/>
        <w:rFonts w:ascii="Verdana" w:hAnsi="Verdana"/>
        <w:sz w:val="14"/>
        <w:szCs w:val="14"/>
      </w:rPr>
      <w:instrText xml:space="preserve"> PAGE </w:instrText>
    </w:r>
    <w:r w:rsidR="00DB718B">
      <w:rPr>
        <w:rStyle w:val="PageNumber"/>
        <w:rFonts w:ascii="Verdana" w:hAnsi="Verdana"/>
        <w:sz w:val="14"/>
        <w:szCs w:val="14"/>
      </w:rPr>
      <w:fldChar w:fldCharType="separate"/>
    </w:r>
    <w:r w:rsidR="001C1726">
      <w:rPr>
        <w:rStyle w:val="PageNumber"/>
        <w:rFonts w:ascii="Verdana" w:hAnsi="Verdana"/>
        <w:noProof/>
        <w:sz w:val="14"/>
        <w:szCs w:val="14"/>
      </w:rPr>
      <w:t>4</w:t>
    </w:r>
    <w:r w:rsidR="00DB718B">
      <w:rPr>
        <w:rStyle w:val="PageNumber"/>
        <w:rFonts w:ascii="Verdana" w:hAnsi="Verdana"/>
        <w:sz w:val="14"/>
        <w:szCs w:val="14"/>
      </w:rPr>
      <w:fldChar w:fldCharType="end"/>
    </w:r>
    <w:r w:rsidR="00DB718B" w:rsidRPr="00FA0F72">
      <w:rPr>
        <w:rFonts w:ascii="Verdana" w:hAnsi="Verdana"/>
        <w:color w:val="333333"/>
        <w:sz w:val="14"/>
        <w:szCs w:val="14"/>
      </w:rPr>
      <w:t xml:space="preserve"> </w:t>
    </w:r>
    <w:r w:rsidR="00DB718B" w:rsidRPr="00FA0F72">
      <w:rPr>
        <w:rFonts w:ascii="Verdana" w:hAnsi="Verdana"/>
        <w:color w:val="333333"/>
        <w:sz w:val="14"/>
        <w:szCs w:val="14"/>
        <w:lang w:val="en-US"/>
      </w:rPr>
      <w:t xml:space="preserve">of </w:t>
    </w:r>
    <w:r w:rsidR="00DB718B">
      <w:rPr>
        <w:rStyle w:val="PageNumber"/>
        <w:rFonts w:ascii="Verdana" w:hAnsi="Verdana"/>
        <w:sz w:val="14"/>
        <w:szCs w:val="14"/>
      </w:rPr>
      <w:fldChar w:fldCharType="begin"/>
    </w:r>
    <w:r w:rsidR="00DB718B">
      <w:rPr>
        <w:rStyle w:val="PageNumber"/>
        <w:rFonts w:ascii="Verdana" w:hAnsi="Verdana"/>
        <w:sz w:val="14"/>
        <w:szCs w:val="14"/>
      </w:rPr>
      <w:instrText xml:space="preserve"> NUMPAGES </w:instrText>
    </w:r>
    <w:r w:rsidR="00DB718B">
      <w:rPr>
        <w:rStyle w:val="PageNumber"/>
        <w:rFonts w:ascii="Verdana" w:hAnsi="Verdana"/>
        <w:sz w:val="14"/>
        <w:szCs w:val="14"/>
      </w:rPr>
      <w:fldChar w:fldCharType="separate"/>
    </w:r>
    <w:r w:rsidR="001C1726">
      <w:rPr>
        <w:rStyle w:val="PageNumber"/>
        <w:rFonts w:ascii="Verdana" w:hAnsi="Verdana"/>
        <w:noProof/>
        <w:sz w:val="14"/>
        <w:szCs w:val="14"/>
      </w:rPr>
      <w:t>4</w:t>
    </w:r>
    <w:r w:rsidR="00DB718B">
      <w:rPr>
        <w:rStyle w:val="PageNumber"/>
        <w:rFonts w:ascii="Verdana" w:hAnsi="Verdana"/>
        <w:sz w:val="14"/>
        <w:szCs w:val="14"/>
      </w:rPr>
      <w:fldChar w:fldCharType="end"/>
    </w:r>
  </w:p>
  <w:bookmarkEnd w:id="0"/>
  <w:bookmarkEnd w:id="1"/>
  <w:p w14:paraId="5BABF453" w14:textId="77777777" w:rsidR="00DB718B" w:rsidRDefault="00DB718B" w:rsidP="008E3BA2">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404B3" w14:textId="77777777" w:rsidR="00A737CA" w:rsidRDefault="00A73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CE8D5" w14:textId="77777777" w:rsidR="002C7D87" w:rsidRDefault="002C7D87">
      <w:r>
        <w:separator/>
      </w:r>
    </w:p>
  </w:footnote>
  <w:footnote w:type="continuationSeparator" w:id="0">
    <w:p w14:paraId="6D12AEDE" w14:textId="77777777" w:rsidR="002C7D87" w:rsidRDefault="002C7D87">
      <w:r>
        <w:continuationSeparator/>
      </w:r>
    </w:p>
  </w:footnote>
  <w:footnote w:type="continuationNotice" w:id="1">
    <w:p w14:paraId="1785A258" w14:textId="77777777" w:rsidR="002C7D87" w:rsidRDefault="002C7D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6A5F1" w14:textId="77777777" w:rsidR="00A737CA" w:rsidRDefault="00A737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9283E" w14:textId="48A5C3BB" w:rsidR="00BC401D" w:rsidRPr="009319BA" w:rsidRDefault="00997CC7" w:rsidP="00530B1D">
    <w:pPr>
      <w:spacing w:after="120"/>
      <w:rPr>
        <w:rFonts w:ascii="Arial" w:hAnsi="Arial" w:cs="Arial"/>
        <w:smallCaps/>
        <w:sz w:val="22"/>
        <w:szCs w:val="22"/>
      </w:rPr>
    </w:pPr>
    <w:r w:rsidRPr="00997CC7">
      <w:rPr>
        <w:rFonts w:ascii="Arial" w:hAnsi="Arial" w:cs="Arial"/>
        <w:smallCaps/>
        <w:sz w:val="28"/>
        <w:szCs w:val="28"/>
      </w:rPr>
      <w:t xml:space="preserve"> </w:t>
    </w:r>
    <w:r w:rsidR="00DA01D4">
      <w:rPr>
        <w:rFonts w:ascii="Arial" w:hAnsi="Arial" w:cs="Arial"/>
        <w:smallCaps/>
        <w:noProof/>
        <w:sz w:val="28"/>
        <w:szCs w:val="28"/>
      </w:rPr>
      <w:drawing>
        <wp:inline distT="0" distB="0" distL="0" distR="0" wp14:anchorId="6E1532A7" wp14:editId="11CC9F75">
          <wp:extent cx="1365250" cy="613661"/>
          <wp:effectExtent l="0" t="0" r="6350" b="0"/>
          <wp:docPr id="330310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618" cy="619220"/>
                  </a:xfrm>
                  <a:prstGeom prst="rect">
                    <a:avLst/>
                  </a:prstGeom>
                  <a:noFill/>
                </pic:spPr>
              </pic:pic>
            </a:graphicData>
          </a:graphic>
        </wp:inline>
      </w:drawing>
    </w:r>
    <w:r w:rsidR="00B232A8">
      <w:rPr>
        <w:rFonts w:ascii="Arial" w:hAnsi="Arial" w:cs="Arial"/>
        <w:smallCaps/>
        <w:sz w:val="28"/>
        <w:szCs w:val="28"/>
      </w:rPr>
      <w:tab/>
    </w:r>
    <w:r w:rsidR="00B232A8">
      <w:rPr>
        <w:rFonts w:ascii="Arial" w:hAnsi="Arial" w:cs="Arial"/>
        <w:smallCaps/>
        <w:sz w:val="28"/>
        <w:szCs w:val="28"/>
      </w:rPr>
      <w:tab/>
    </w:r>
    <w:r w:rsidR="00B232A8">
      <w:rPr>
        <w:rFonts w:ascii="Arial" w:hAnsi="Arial" w:cs="Arial"/>
        <w:smallCaps/>
        <w:sz w:val="28"/>
        <w:szCs w:val="28"/>
      </w:rPr>
      <w:tab/>
    </w:r>
    <w:r w:rsidR="00BC401D">
      <w:rPr>
        <w:rFonts w:ascii="Arial" w:hAnsi="Arial" w:cs="Arial"/>
        <w:smallCaps/>
        <w:sz w:val="22"/>
        <w:szCs w:val="22"/>
      </w:rPr>
      <w:tab/>
    </w:r>
  </w:p>
  <w:p w14:paraId="1D84FDEF" w14:textId="173235D8" w:rsidR="001B4CBC" w:rsidRDefault="00BC401D" w:rsidP="00BC401D">
    <w:pPr>
      <w:pStyle w:val="Header"/>
    </w:pPr>
    <w:r>
      <w:rPr>
        <w:rFonts w:ascii="Arial" w:hAnsi="Arial" w:cs="Arial"/>
        <w:smallCaps/>
        <w:sz w:val="28"/>
        <w:szCs w:val="28"/>
      </w:rPr>
      <w:tab/>
    </w:r>
  </w:p>
  <w:p w14:paraId="15E7A4A2" w14:textId="2E0543DE" w:rsidR="001B4CBC" w:rsidRDefault="001B4C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CFDC7" w14:textId="77777777" w:rsidR="00A737CA" w:rsidRDefault="00A737CA">
    <w:pPr>
      <w:pStyle w:val="Header"/>
    </w:pPr>
  </w:p>
</w:hdr>
</file>

<file path=word/intelligence2.xml><?xml version="1.0" encoding="utf-8"?>
<int2:intelligence xmlns:int2="http://schemas.microsoft.com/office/intelligence/2020/intelligence" xmlns:oel="http://schemas.microsoft.com/office/2019/extlst">
  <int2:observations>
    <int2:textHash int2:hashCode="TtwosPvUDuENBF" int2:id="D8KwLSj3">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stroke="f">
      <v:stroke on="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792"/>
    <w:rsid w:val="00000FDF"/>
    <w:rsid w:val="0000143C"/>
    <w:rsid w:val="00002287"/>
    <w:rsid w:val="00002D00"/>
    <w:rsid w:val="00004AEA"/>
    <w:rsid w:val="00005E28"/>
    <w:rsid w:val="00006DCD"/>
    <w:rsid w:val="0001211F"/>
    <w:rsid w:val="0001384C"/>
    <w:rsid w:val="00014B80"/>
    <w:rsid w:val="00021106"/>
    <w:rsid w:val="00022DB4"/>
    <w:rsid w:val="00023B3F"/>
    <w:rsid w:val="000264B9"/>
    <w:rsid w:val="0002779C"/>
    <w:rsid w:val="000356DA"/>
    <w:rsid w:val="000408BC"/>
    <w:rsid w:val="00040FFB"/>
    <w:rsid w:val="000417E7"/>
    <w:rsid w:val="00041B37"/>
    <w:rsid w:val="00050111"/>
    <w:rsid w:val="000519AC"/>
    <w:rsid w:val="00052BBB"/>
    <w:rsid w:val="00053CE4"/>
    <w:rsid w:val="00055634"/>
    <w:rsid w:val="00057DB2"/>
    <w:rsid w:val="00061DD1"/>
    <w:rsid w:val="00072593"/>
    <w:rsid w:val="000725D4"/>
    <w:rsid w:val="00076133"/>
    <w:rsid w:val="00077981"/>
    <w:rsid w:val="00077AF2"/>
    <w:rsid w:val="00083275"/>
    <w:rsid w:val="00085731"/>
    <w:rsid w:val="00092431"/>
    <w:rsid w:val="00094836"/>
    <w:rsid w:val="0009563A"/>
    <w:rsid w:val="00097F15"/>
    <w:rsid w:val="000A29EA"/>
    <w:rsid w:val="000A46B0"/>
    <w:rsid w:val="000A6BE4"/>
    <w:rsid w:val="000A72D7"/>
    <w:rsid w:val="000B3972"/>
    <w:rsid w:val="000B5840"/>
    <w:rsid w:val="000B5939"/>
    <w:rsid w:val="000B7BEE"/>
    <w:rsid w:val="000C245C"/>
    <w:rsid w:val="000C32CB"/>
    <w:rsid w:val="000C41BC"/>
    <w:rsid w:val="000C4C51"/>
    <w:rsid w:val="000C6293"/>
    <w:rsid w:val="000D1997"/>
    <w:rsid w:val="000D397B"/>
    <w:rsid w:val="000D42C7"/>
    <w:rsid w:val="000D5D6A"/>
    <w:rsid w:val="000D6968"/>
    <w:rsid w:val="000E2A03"/>
    <w:rsid w:val="000E2A42"/>
    <w:rsid w:val="000F0070"/>
    <w:rsid w:val="000F20F6"/>
    <w:rsid w:val="000F4298"/>
    <w:rsid w:val="000F57C6"/>
    <w:rsid w:val="000F587D"/>
    <w:rsid w:val="000F6581"/>
    <w:rsid w:val="00101BFB"/>
    <w:rsid w:val="00102E02"/>
    <w:rsid w:val="00104C85"/>
    <w:rsid w:val="00114050"/>
    <w:rsid w:val="0011747D"/>
    <w:rsid w:val="00123B46"/>
    <w:rsid w:val="0012410F"/>
    <w:rsid w:val="00127986"/>
    <w:rsid w:val="00127BD0"/>
    <w:rsid w:val="0013111A"/>
    <w:rsid w:val="00131FFB"/>
    <w:rsid w:val="00133009"/>
    <w:rsid w:val="00134314"/>
    <w:rsid w:val="00135E9A"/>
    <w:rsid w:val="00136248"/>
    <w:rsid w:val="001377BC"/>
    <w:rsid w:val="00141A72"/>
    <w:rsid w:val="00141BA4"/>
    <w:rsid w:val="00141F15"/>
    <w:rsid w:val="00143186"/>
    <w:rsid w:val="0014363B"/>
    <w:rsid w:val="0014494B"/>
    <w:rsid w:val="00150298"/>
    <w:rsid w:val="00151DB0"/>
    <w:rsid w:val="00153BA6"/>
    <w:rsid w:val="00155017"/>
    <w:rsid w:val="0016306F"/>
    <w:rsid w:val="00164E6B"/>
    <w:rsid w:val="00165947"/>
    <w:rsid w:val="00165E8A"/>
    <w:rsid w:val="00167C34"/>
    <w:rsid w:val="00167D1F"/>
    <w:rsid w:val="00170259"/>
    <w:rsid w:val="0017219D"/>
    <w:rsid w:val="00173ABB"/>
    <w:rsid w:val="00174946"/>
    <w:rsid w:val="00177100"/>
    <w:rsid w:val="00181CDF"/>
    <w:rsid w:val="001827F5"/>
    <w:rsid w:val="00185133"/>
    <w:rsid w:val="00185BF8"/>
    <w:rsid w:val="00192C15"/>
    <w:rsid w:val="00194D4A"/>
    <w:rsid w:val="001A03C1"/>
    <w:rsid w:val="001A1D59"/>
    <w:rsid w:val="001A4AAC"/>
    <w:rsid w:val="001A7539"/>
    <w:rsid w:val="001A7B52"/>
    <w:rsid w:val="001B1F38"/>
    <w:rsid w:val="001B4CBC"/>
    <w:rsid w:val="001C1726"/>
    <w:rsid w:val="001C2298"/>
    <w:rsid w:val="001C2A47"/>
    <w:rsid w:val="001C53B9"/>
    <w:rsid w:val="001C5565"/>
    <w:rsid w:val="001C55B4"/>
    <w:rsid w:val="001D0DAD"/>
    <w:rsid w:val="001D4480"/>
    <w:rsid w:val="001D4B5D"/>
    <w:rsid w:val="001D56BE"/>
    <w:rsid w:val="001D7560"/>
    <w:rsid w:val="001E0108"/>
    <w:rsid w:val="001E2D2A"/>
    <w:rsid w:val="001E5BFB"/>
    <w:rsid w:val="001F0EBD"/>
    <w:rsid w:val="001F1158"/>
    <w:rsid w:val="001F16F5"/>
    <w:rsid w:val="001F4700"/>
    <w:rsid w:val="00203602"/>
    <w:rsid w:val="002037FF"/>
    <w:rsid w:val="0020390B"/>
    <w:rsid w:val="00204373"/>
    <w:rsid w:val="0020454D"/>
    <w:rsid w:val="00210A13"/>
    <w:rsid w:val="00212E80"/>
    <w:rsid w:val="002140BA"/>
    <w:rsid w:val="002149CB"/>
    <w:rsid w:val="00215646"/>
    <w:rsid w:val="002200AA"/>
    <w:rsid w:val="00220514"/>
    <w:rsid w:val="00222FAB"/>
    <w:rsid w:val="00223C6C"/>
    <w:rsid w:val="0022711F"/>
    <w:rsid w:val="002325CB"/>
    <w:rsid w:val="0023363F"/>
    <w:rsid w:val="00233D30"/>
    <w:rsid w:val="002350DB"/>
    <w:rsid w:val="002414B8"/>
    <w:rsid w:val="00242BD0"/>
    <w:rsid w:val="002433E0"/>
    <w:rsid w:val="00244A84"/>
    <w:rsid w:val="00247CCB"/>
    <w:rsid w:val="00250CDC"/>
    <w:rsid w:val="002512B6"/>
    <w:rsid w:val="002512DB"/>
    <w:rsid w:val="002533FB"/>
    <w:rsid w:val="002539B5"/>
    <w:rsid w:val="00254CBE"/>
    <w:rsid w:val="00256205"/>
    <w:rsid w:val="00256CCD"/>
    <w:rsid w:val="00256DF3"/>
    <w:rsid w:val="00262EB2"/>
    <w:rsid w:val="00265A2E"/>
    <w:rsid w:val="002661E0"/>
    <w:rsid w:val="0026733C"/>
    <w:rsid w:val="002711D4"/>
    <w:rsid w:val="00274490"/>
    <w:rsid w:val="002744D7"/>
    <w:rsid w:val="0027536B"/>
    <w:rsid w:val="00275AB4"/>
    <w:rsid w:val="002830B1"/>
    <w:rsid w:val="00285ADA"/>
    <w:rsid w:val="00285B7A"/>
    <w:rsid w:val="0029015A"/>
    <w:rsid w:val="00294FD6"/>
    <w:rsid w:val="00295418"/>
    <w:rsid w:val="00296370"/>
    <w:rsid w:val="00297F75"/>
    <w:rsid w:val="002A0327"/>
    <w:rsid w:val="002A28B6"/>
    <w:rsid w:val="002B0351"/>
    <w:rsid w:val="002B236C"/>
    <w:rsid w:val="002B43BF"/>
    <w:rsid w:val="002B7139"/>
    <w:rsid w:val="002B7EE0"/>
    <w:rsid w:val="002C1CDC"/>
    <w:rsid w:val="002C1FA5"/>
    <w:rsid w:val="002C23A7"/>
    <w:rsid w:val="002C65C7"/>
    <w:rsid w:val="002C70E9"/>
    <w:rsid w:val="002C7127"/>
    <w:rsid w:val="002C7D87"/>
    <w:rsid w:val="002D0751"/>
    <w:rsid w:val="002D17F2"/>
    <w:rsid w:val="002D294D"/>
    <w:rsid w:val="002D5E35"/>
    <w:rsid w:val="002D663F"/>
    <w:rsid w:val="002D6F93"/>
    <w:rsid w:val="002E0BE3"/>
    <w:rsid w:val="002E2285"/>
    <w:rsid w:val="002E22A9"/>
    <w:rsid w:val="002F0119"/>
    <w:rsid w:val="002F45E2"/>
    <w:rsid w:val="002F4EC5"/>
    <w:rsid w:val="002F4FD2"/>
    <w:rsid w:val="002F6317"/>
    <w:rsid w:val="00302BDC"/>
    <w:rsid w:val="00303022"/>
    <w:rsid w:val="003032C1"/>
    <w:rsid w:val="003035C0"/>
    <w:rsid w:val="003057D0"/>
    <w:rsid w:val="00305CD2"/>
    <w:rsid w:val="00305DF2"/>
    <w:rsid w:val="00310364"/>
    <w:rsid w:val="00310E37"/>
    <w:rsid w:val="003112A1"/>
    <w:rsid w:val="00313131"/>
    <w:rsid w:val="0031501E"/>
    <w:rsid w:val="00315FB5"/>
    <w:rsid w:val="00316C50"/>
    <w:rsid w:val="003225EA"/>
    <w:rsid w:val="0032286A"/>
    <w:rsid w:val="00326C8F"/>
    <w:rsid w:val="003275CC"/>
    <w:rsid w:val="003276CD"/>
    <w:rsid w:val="00331568"/>
    <w:rsid w:val="0033189B"/>
    <w:rsid w:val="00334F0E"/>
    <w:rsid w:val="003403CF"/>
    <w:rsid w:val="00340CAC"/>
    <w:rsid w:val="003430C4"/>
    <w:rsid w:val="003433C5"/>
    <w:rsid w:val="00346502"/>
    <w:rsid w:val="00350DC1"/>
    <w:rsid w:val="00356341"/>
    <w:rsid w:val="00356342"/>
    <w:rsid w:val="0035753D"/>
    <w:rsid w:val="00357897"/>
    <w:rsid w:val="003601D7"/>
    <w:rsid w:val="00361542"/>
    <w:rsid w:val="0036272A"/>
    <w:rsid w:val="00363124"/>
    <w:rsid w:val="00366C98"/>
    <w:rsid w:val="00372425"/>
    <w:rsid w:val="00372B35"/>
    <w:rsid w:val="00376372"/>
    <w:rsid w:val="0037655E"/>
    <w:rsid w:val="00376A85"/>
    <w:rsid w:val="00377B9C"/>
    <w:rsid w:val="003810A7"/>
    <w:rsid w:val="00382AAB"/>
    <w:rsid w:val="003873B8"/>
    <w:rsid w:val="0039027A"/>
    <w:rsid w:val="00392789"/>
    <w:rsid w:val="00393DBC"/>
    <w:rsid w:val="003A2214"/>
    <w:rsid w:val="003A25DA"/>
    <w:rsid w:val="003A306E"/>
    <w:rsid w:val="003A4265"/>
    <w:rsid w:val="003A5B03"/>
    <w:rsid w:val="003A6098"/>
    <w:rsid w:val="003B26F0"/>
    <w:rsid w:val="003B3DDD"/>
    <w:rsid w:val="003B47E7"/>
    <w:rsid w:val="003B5ED4"/>
    <w:rsid w:val="003B74FF"/>
    <w:rsid w:val="003C03B7"/>
    <w:rsid w:val="003C2B9F"/>
    <w:rsid w:val="003C68C8"/>
    <w:rsid w:val="003D3442"/>
    <w:rsid w:val="003E17BD"/>
    <w:rsid w:val="003E7412"/>
    <w:rsid w:val="003F1B7A"/>
    <w:rsid w:val="003F3E20"/>
    <w:rsid w:val="003F7716"/>
    <w:rsid w:val="0040004F"/>
    <w:rsid w:val="00400F8A"/>
    <w:rsid w:val="004019D1"/>
    <w:rsid w:val="00403F79"/>
    <w:rsid w:val="0040669A"/>
    <w:rsid w:val="00416005"/>
    <w:rsid w:val="00416227"/>
    <w:rsid w:val="0042012E"/>
    <w:rsid w:val="004210FA"/>
    <w:rsid w:val="004264EB"/>
    <w:rsid w:val="00430B60"/>
    <w:rsid w:val="00431DF7"/>
    <w:rsid w:val="00432D13"/>
    <w:rsid w:val="0043643D"/>
    <w:rsid w:val="00441DA8"/>
    <w:rsid w:val="00441FC6"/>
    <w:rsid w:val="004421C9"/>
    <w:rsid w:val="00444678"/>
    <w:rsid w:val="00444E22"/>
    <w:rsid w:val="00444E83"/>
    <w:rsid w:val="00445C46"/>
    <w:rsid w:val="004535E0"/>
    <w:rsid w:val="00463B55"/>
    <w:rsid w:val="004655C7"/>
    <w:rsid w:val="00465765"/>
    <w:rsid w:val="00466324"/>
    <w:rsid w:val="00466C58"/>
    <w:rsid w:val="004673BB"/>
    <w:rsid w:val="00472F34"/>
    <w:rsid w:val="004749EA"/>
    <w:rsid w:val="00480D18"/>
    <w:rsid w:val="0048207D"/>
    <w:rsid w:val="00484E36"/>
    <w:rsid w:val="00487959"/>
    <w:rsid w:val="004964A5"/>
    <w:rsid w:val="00497751"/>
    <w:rsid w:val="004A096D"/>
    <w:rsid w:val="004A1536"/>
    <w:rsid w:val="004A16E9"/>
    <w:rsid w:val="004A2226"/>
    <w:rsid w:val="004A4A93"/>
    <w:rsid w:val="004A56A0"/>
    <w:rsid w:val="004A5D3A"/>
    <w:rsid w:val="004A63C7"/>
    <w:rsid w:val="004A7EC5"/>
    <w:rsid w:val="004B0316"/>
    <w:rsid w:val="004B167A"/>
    <w:rsid w:val="004B1D22"/>
    <w:rsid w:val="004B313A"/>
    <w:rsid w:val="004B3998"/>
    <w:rsid w:val="004B3A38"/>
    <w:rsid w:val="004B4383"/>
    <w:rsid w:val="004B6C3B"/>
    <w:rsid w:val="004B7E19"/>
    <w:rsid w:val="004C13D0"/>
    <w:rsid w:val="004C326E"/>
    <w:rsid w:val="004C6D7D"/>
    <w:rsid w:val="004C7027"/>
    <w:rsid w:val="004C7EE1"/>
    <w:rsid w:val="004E49EF"/>
    <w:rsid w:val="004E555B"/>
    <w:rsid w:val="004E6386"/>
    <w:rsid w:val="004E722E"/>
    <w:rsid w:val="004F01C2"/>
    <w:rsid w:val="004F16F4"/>
    <w:rsid w:val="004F5B08"/>
    <w:rsid w:val="004F6AFA"/>
    <w:rsid w:val="004F6C9F"/>
    <w:rsid w:val="00501691"/>
    <w:rsid w:val="00502254"/>
    <w:rsid w:val="0050282D"/>
    <w:rsid w:val="00506039"/>
    <w:rsid w:val="0050696B"/>
    <w:rsid w:val="00514A10"/>
    <w:rsid w:val="00517C9F"/>
    <w:rsid w:val="00520C7E"/>
    <w:rsid w:val="0052166B"/>
    <w:rsid w:val="00525707"/>
    <w:rsid w:val="00526E4F"/>
    <w:rsid w:val="0052705B"/>
    <w:rsid w:val="00527B90"/>
    <w:rsid w:val="00530B1D"/>
    <w:rsid w:val="0053101C"/>
    <w:rsid w:val="00536255"/>
    <w:rsid w:val="00542D42"/>
    <w:rsid w:val="0054488C"/>
    <w:rsid w:val="0054767F"/>
    <w:rsid w:val="005503E9"/>
    <w:rsid w:val="005535AE"/>
    <w:rsid w:val="00553A02"/>
    <w:rsid w:val="00555258"/>
    <w:rsid w:val="005577C6"/>
    <w:rsid w:val="00561953"/>
    <w:rsid w:val="0056711F"/>
    <w:rsid w:val="005674D4"/>
    <w:rsid w:val="0057398B"/>
    <w:rsid w:val="005739A5"/>
    <w:rsid w:val="00575634"/>
    <w:rsid w:val="005771C6"/>
    <w:rsid w:val="00577B5B"/>
    <w:rsid w:val="00577DD1"/>
    <w:rsid w:val="00581DF1"/>
    <w:rsid w:val="0058211B"/>
    <w:rsid w:val="00582977"/>
    <w:rsid w:val="00583856"/>
    <w:rsid w:val="00583AEA"/>
    <w:rsid w:val="00590E7E"/>
    <w:rsid w:val="005935B8"/>
    <w:rsid w:val="0059526C"/>
    <w:rsid w:val="00596362"/>
    <w:rsid w:val="005A0B25"/>
    <w:rsid w:val="005A1808"/>
    <w:rsid w:val="005A1BC4"/>
    <w:rsid w:val="005A741F"/>
    <w:rsid w:val="005B0CD1"/>
    <w:rsid w:val="005B4359"/>
    <w:rsid w:val="005C2EA8"/>
    <w:rsid w:val="005C3221"/>
    <w:rsid w:val="005C7831"/>
    <w:rsid w:val="005D11F0"/>
    <w:rsid w:val="005D37B6"/>
    <w:rsid w:val="005D679B"/>
    <w:rsid w:val="005D7618"/>
    <w:rsid w:val="005E02C3"/>
    <w:rsid w:val="005E044C"/>
    <w:rsid w:val="005E5521"/>
    <w:rsid w:val="005E6969"/>
    <w:rsid w:val="005E745F"/>
    <w:rsid w:val="005F2A76"/>
    <w:rsid w:val="005F63B2"/>
    <w:rsid w:val="0060009A"/>
    <w:rsid w:val="0060437B"/>
    <w:rsid w:val="00604A30"/>
    <w:rsid w:val="00611064"/>
    <w:rsid w:val="00611C87"/>
    <w:rsid w:val="00611F3E"/>
    <w:rsid w:val="0062008D"/>
    <w:rsid w:val="00621283"/>
    <w:rsid w:val="0062390E"/>
    <w:rsid w:val="00627861"/>
    <w:rsid w:val="00633060"/>
    <w:rsid w:val="00633CCC"/>
    <w:rsid w:val="00641087"/>
    <w:rsid w:val="00641A1C"/>
    <w:rsid w:val="00644C35"/>
    <w:rsid w:val="0064659F"/>
    <w:rsid w:val="00647504"/>
    <w:rsid w:val="0065223F"/>
    <w:rsid w:val="00656205"/>
    <w:rsid w:val="00657DE2"/>
    <w:rsid w:val="00660EBD"/>
    <w:rsid w:val="00662811"/>
    <w:rsid w:val="00665D15"/>
    <w:rsid w:val="006742BC"/>
    <w:rsid w:val="0067687F"/>
    <w:rsid w:val="00677116"/>
    <w:rsid w:val="006773E4"/>
    <w:rsid w:val="0068082C"/>
    <w:rsid w:val="0068088B"/>
    <w:rsid w:val="00692E8B"/>
    <w:rsid w:val="006943A1"/>
    <w:rsid w:val="006943F3"/>
    <w:rsid w:val="00696149"/>
    <w:rsid w:val="00696858"/>
    <w:rsid w:val="00697B02"/>
    <w:rsid w:val="006A3D97"/>
    <w:rsid w:val="006A460E"/>
    <w:rsid w:val="006A59CB"/>
    <w:rsid w:val="006A6EFB"/>
    <w:rsid w:val="006A7D10"/>
    <w:rsid w:val="006B70FF"/>
    <w:rsid w:val="006C210A"/>
    <w:rsid w:val="006C5243"/>
    <w:rsid w:val="006D0F9C"/>
    <w:rsid w:val="006D47C8"/>
    <w:rsid w:val="006D4AAF"/>
    <w:rsid w:val="006D593B"/>
    <w:rsid w:val="006D7E6E"/>
    <w:rsid w:val="006E3FCE"/>
    <w:rsid w:val="006E430B"/>
    <w:rsid w:val="006E6AC7"/>
    <w:rsid w:val="006F122D"/>
    <w:rsid w:val="006F2E82"/>
    <w:rsid w:val="006F3983"/>
    <w:rsid w:val="006F7804"/>
    <w:rsid w:val="00702400"/>
    <w:rsid w:val="007034FC"/>
    <w:rsid w:val="007121E3"/>
    <w:rsid w:val="007123FE"/>
    <w:rsid w:val="007128EA"/>
    <w:rsid w:val="0071307A"/>
    <w:rsid w:val="00713CDB"/>
    <w:rsid w:val="007145FC"/>
    <w:rsid w:val="007149BE"/>
    <w:rsid w:val="00714FD6"/>
    <w:rsid w:val="00716DE8"/>
    <w:rsid w:val="00717757"/>
    <w:rsid w:val="007208CD"/>
    <w:rsid w:val="00720DE3"/>
    <w:rsid w:val="00726EF7"/>
    <w:rsid w:val="00735711"/>
    <w:rsid w:val="00741EFA"/>
    <w:rsid w:val="00742A95"/>
    <w:rsid w:val="007446C4"/>
    <w:rsid w:val="00745C11"/>
    <w:rsid w:val="00745C67"/>
    <w:rsid w:val="007474DD"/>
    <w:rsid w:val="00756A5F"/>
    <w:rsid w:val="00756B7F"/>
    <w:rsid w:val="00760F47"/>
    <w:rsid w:val="00762844"/>
    <w:rsid w:val="00762C34"/>
    <w:rsid w:val="00764C59"/>
    <w:rsid w:val="0076538F"/>
    <w:rsid w:val="007660A1"/>
    <w:rsid w:val="00772580"/>
    <w:rsid w:val="007729C9"/>
    <w:rsid w:val="007732F1"/>
    <w:rsid w:val="0077357E"/>
    <w:rsid w:val="0077645E"/>
    <w:rsid w:val="007801D3"/>
    <w:rsid w:val="00781973"/>
    <w:rsid w:val="00784FF9"/>
    <w:rsid w:val="007877D9"/>
    <w:rsid w:val="007A1B06"/>
    <w:rsid w:val="007A5A21"/>
    <w:rsid w:val="007A5C12"/>
    <w:rsid w:val="007A706F"/>
    <w:rsid w:val="007A7F6E"/>
    <w:rsid w:val="007B02B1"/>
    <w:rsid w:val="007B0C27"/>
    <w:rsid w:val="007B6524"/>
    <w:rsid w:val="007B7E38"/>
    <w:rsid w:val="007C37E8"/>
    <w:rsid w:val="007C3B8B"/>
    <w:rsid w:val="007C3BDB"/>
    <w:rsid w:val="007C5D12"/>
    <w:rsid w:val="007D4B14"/>
    <w:rsid w:val="007D4E5D"/>
    <w:rsid w:val="007D5C75"/>
    <w:rsid w:val="007E0D5B"/>
    <w:rsid w:val="007E2897"/>
    <w:rsid w:val="007E5362"/>
    <w:rsid w:val="007F208D"/>
    <w:rsid w:val="007F5B7A"/>
    <w:rsid w:val="007F6152"/>
    <w:rsid w:val="008014D4"/>
    <w:rsid w:val="00801A48"/>
    <w:rsid w:val="008020CE"/>
    <w:rsid w:val="0080257B"/>
    <w:rsid w:val="00807499"/>
    <w:rsid w:val="00811A8C"/>
    <w:rsid w:val="0081209E"/>
    <w:rsid w:val="008135AC"/>
    <w:rsid w:val="008142F3"/>
    <w:rsid w:val="00817791"/>
    <w:rsid w:val="00820DC8"/>
    <w:rsid w:val="00824A43"/>
    <w:rsid w:val="00826D42"/>
    <w:rsid w:val="0083063D"/>
    <w:rsid w:val="008307E0"/>
    <w:rsid w:val="008325F8"/>
    <w:rsid w:val="00840799"/>
    <w:rsid w:val="0084339F"/>
    <w:rsid w:val="00843D80"/>
    <w:rsid w:val="0084479D"/>
    <w:rsid w:val="0084518C"/>
    <w:rsid w:val="00852149"/>
    <w:rsid w:val="00852B97"/>
    <w:rsid w:val="00855FE1"/>
    <w:rsid w:val="008564F6"/>
    <w:rsid w:val="008570A4"/>
    <w:rsid w:val="008608AF"/>
    <w:rsid w:val="00860CF6"/>
    <w:rsid w:val="0086178C"/>
    <w:rsid w:val="00861B70"/>
    <w:rsid w:val="00863083"/>
    <w:rsid w:val="00864355"/>
    <w:rsid w:val="00865348"/>
    <w:rsid w:val="00870F6F"/>
    <w:rsid w:val="0087231D"/>
    <w:rsid w:val="0087348C"/>
    <w:rsid w:val="008767B6"/>
    <w:rsid w:val="00882E48"/>
    <w:rsid w:val="00885A88"/>
    <w:rsid w:val="00885FDE"/>
    <w:rsid w:val="008872F4"/>
    <w:rsid w:val="008900F7"/>
    <w:rsid w:val="0089314A"/>
    <w:rsid w:val="00895B8B"/>
    <w:rsid w:val="008963A4"/>
    <w:rsid w:val="0089781F"/>
    <w:rsid w:val="008A0DC7"/>
    <w:rsid w:val="008B1603"/>
    <w:rsid w:val="008B2399"/>
    <w:rsid w:val="008B2D11"/>
    <w:rsid w:val="008B2D75"/>
    <w:rsid w:val="008B5775"/>
    <w:rsid w:val="008B5F27"/>
    <w:rsid w:val="008B6A79"/>
    <w:rsid w:val="008C375D"/>
    <w:rsid w:val="008C4493"/>
    <w:rsid w:val="008C6273"/>
    <w:rsid w:val="008D11D9"/>
    <w:rsid w:val="008D41D5"/>
    <w:rsid w:val="008D762C"/>
    <w:rsid w:val="008D7F24"/>
    <w:rsid w:val="008E3BA2"/>
    <w:rsid w:val="008E6547"/>
    <w:rsid w:val="008E7551"/>
    <w:rsid w:val="008F00B6"/>
    <w:rsid w:val="008F05F7"/>
    <w:rsid w:val="008F1DA5"/>
    <w:rsid w:val="008F35DF"/>
    <w:rsid w:val="008F4472"/>
    <w:rsid w:val="008F4CCC"/>
    <w:rsid w:val="008F71CC"/>
    <w:rsid w:val="008F7D33"/>
    <w:rsid w:val="00900F4C"/>
    <w:rsid w:val="009014F5"/>
    <w:rsid w:val="00901EF6"/>
    <w:rsid w:val="0090215D"/>
    <w:rsid w:val="00903C50"/>
    <w:rsid w:val="00905EA7"/>
    <w:rsid w:val="009064C9"/>
    <w:rsid w:val="009102CD"/>
    <w:rsid w:val="00910300"/>
    <w:rsid w:val="00910B73"/>
    <w:rsid w:val="0091288C"/>
    <w:rsid w:val="00914324"/>
    <w:rsid w:val="00914333"/>
    <w:rsid w:val="0091515A"/>
    <w:rsid w:val="00917ADD"/>
    <w:rsid w:val="00920498"/>
    <w:rsid w:val="0092210A"/>
    <w:rsid w:val="00923302"/>
    <w:rsid w:val="00924B26"/>
    <w:rsid w:val="009256AB"/>
    <w:rsid w:val="009319BA"/>
    <w:rsid w:val="009344BE"/>
    <w:rsid w:val="009346E5"/>
    <w:rsid w:val="00934B09"/>
    <w:rsid w:val="009368D8"/>
    <w:rsid w:val="00936AD4"/>
    <w:rsid w:val="00937A08"/>
    <w:rsid w:val="00940238"/>
    <w:rsid w:val="00942E8D"/>
    <w:rsid w:val="00946A41"/>
    <w:rsid w:val="0094749B"/>
    <w:rsid w:val="00950BC8"/>
    <w:rsid w:val="00951807"/>
    <w:rsid w:val="00952706"/>
    <w:rsid w:val="00955E94"/>
    <w:rsid w:val="009570AF"/>
    <w:rsid w:val="0096465A"/>
    <w:rsid w:val="00964F56"/>
    <w:rsid w:val="0097231D"/>
    <w:rsid w:val="00972912"/>
    <w:rsid w:val="00973476"/>
    <w:rsid w:val="0097609D"/>
    <w:rsid w:val="00980C3D"/>
    <w:rsid w:val="00980D2C"/>
    <w:rsid w:val="00980E28"/>
    <w:rsid w:val="009825BA"/>
    <w:rsid w:val="00983E3D"/>
    <w:rsid w:val="009864CC"/>
    <w:rsid w:val="00996100"/>
    <w:rsid w:val="009976D3"/>
    <w:rsid w:val="00997CC7"/>
    <w:rsid w:val="009A373E"/>
    <w:rsid w:val="009A6AF2"/>
    <w:rsid w:val="009A7B15"/>
    <w:rsid w:val="009B0C6D"/>
    <w:rsid w:val="009B14EE"/>
    <w:rsid w:val="009B171F"/>
    <w:rsid w:val="009B1A5C"/>
    <w:rsid w:val="009B2910"/>
    <w:rsid w:val="009B46AB"/>
    <w:rsid w:val="009B56F8"/>
    <w:rsid w:val="009C0319"/>
    <w:rsid w:val="009C1B15"/>
    <w:rsid w:val="009C586B"/>
    <w:rsid w:val="009D1374"/>
    <w:rsid w:val="009D3C4E"/>
    <w:rsid w:val="009E215E"/>
    <w:rsid w:val="009E2E72"/>
    <w:rsid w:val="009E3808"/>
    <w:rsid w:val="009E5DD5"/>
    <w:rsid w:val="009F05BD"/>
    <w:rsid w:val="009F537A"/>
    <w:rsid w:val="009F74D4"/>
    <w:rsid w:val="00A00B63"/>
    <w:rsid w:val="00A011B5"/>
    <w:rsid w:val="00A025EA"/>
    <w:rsid w:val="00A040C5"/>
    <w:rsid w:val="00A056B8"/>
    <w:rsid w:val="00A06EC3"/>
    <w:rsid w:val="00A10A1E"/>
    <w:rsid w:val="00A11C8D"/>
    <w:rsid w:val="00A11F2F"/>
    <w:rsid w:val="00A126C2"/>
    <w:rsid w:val="00A14762"/>
    <w:rsid w:val="00A1499C"/>
    <w:rsid w:val="00A15192"/>
    <w:rsid w:val="00A15D91"/>
    <w:rsid w:val="00A1610F"/>
    <w:rsid w:val="00A23A9B"/>
    <w:rsid w:val="00A242A4"/>
    <w:rsid w:val="00A246D5"/>
    <w:rsid w:val="00A24C76"/>
    <w:rsid w:val="00A256FB"/>
    <w:rsid w:val="00A26575"/>
    <w:rsid w:val="00A26C49"/>
    <w:rsid w:val="00A27AD0"/>
    <w:rsid w:val="00A3482A"/>
    <w:rsid w:val="00A4345C"/>
    <w:rsid w:val="00A435B0"/>
    <w:rsid w:val="00A4506E"/>
    <w:rsid w:val="00A52EE2"/>
    <w:rsid w:val="00A532C2"/>
    <w:rsid w:val="00A5673D"/>
    <w:rsid w:val="00A62F1F"/>
    <w:rsid w:val="00A731AA"/>
    <w:rsid w:val="00A737CA"/>
    <w:rsid w:val="00A75828"/>
    <w:rsid w:val="00A77CC8"/>
    <w:rsid w:val="00A81C9B"/>
    <w:rsid w:val="00A85598"/>
    <w:rsid w:val="00A90297"/>
    <w:rsid w:val="00A91051"/>
    <w:rsid w:val="00A91756"/>
    <w:rsid w:val="00A91E50"/>
    <w:rsid w:val="00A9278E"/>
    <w:rsid w:val="00A92F67"/>
    <w:rsid w:val="00A95D0A"/>
    <w:rsid w:val="00A96C17"/>
    <w:rsid w:val="00A97F0C"/>
    <w:rsid w:val="00AA27F8"/>
    <w:rsid w:val="00AA292A"/>
    <w:rsid w:val="00AB104E"/>
    <w:rsid w:val="00AB19CF"/>
    <w:rsid w:val="00AC024C"/>
    <w:rsid w:val="00AC0476"/>
    <w:rsid w:val="00AD02FC"/>
    <w:rsid w:val="00AD1444"/>
    <w:rsid w:val="00AD300D"/>
    <w:rsid w:val="00AD527C"/>
    <w:rsid w:val="00AD76F1"/>
    <w:rsid w:val="00AD7E5D"/>
    <w:rsid w:val="00AE0108"/>
    <w:rsid w:val="00AE1C0E"/>
    <w:rsid w:val="00AE416B"/>
    <w:rsid w:val="00AE41A7"/>
    <w:rsid w:val="00AE4BEE"/>
    <w:rsid w:val="00AE6683"/>
    <w:rsid w:val="00AF06BE"/>
    <w:rsid w:val="00AF203F"/>
    <w:rsid w:val="00AF3B6E"/>
    <w:rsid w:val="00AF69FE"/>
    <w:rsid w:val="00B06B68"/>
    <w:rsid w:val="00B11CC9"/>
    <w:rsid w:val="00B227E2"/>
    <w:rsid w:val="00B232A8"/>
    <w:rsid w:val="00B23594"/>
    <w:rsid w:val="00B236BC"/>
    <w:rsid w:val="00B33168"/>
    <w:rsid w:val="00B37E60"/>
    <w:rsid w:val="00B422DB"/>
    <w:rsid w:val="00B43772"/>
    <w:rsid w:val="00B4500E"/>
    <w:rsid w:val="00B460A1"/>
    <w:rsid w:val="00B46439"/>
    <w:rsid w:val="00B513CA"/>
    <w:rsid w:val="00B52BA7"/>
    <w:rsid w:val="00B52FD5"/>
    <w:rsid w:val="00B54058"/>
    <w:rsid w:val="00B56247"/>
    <w:rsid w:val="00B61731"/>
    <w:rsid w:val="00B63702"/>
    <w:rsid w:val="00B63825"/>
    <w:rsid w:val="00B659C3"/>
    <w:rsid w:val="00B671C6"/>
    <w:rsid w:val="00B67248"/>
    <w:rsid w:val="00B70F6D"/>
    <w:rsid w:val="00B72184"/>
    <w:rsid w:val="00B803E6"/>
    <w:rsid w:val="00B83C63"/>
    <w:rsid w:val="00B862BD"/>
    <w:rsid w:val="00B86BEA"/>
    <w:rsid w:val="00B90BB3"/>
    <w:rsid w:val="00B9159A"/>
    <w:rsid w:val="00B92DF7"/>
    <w:rsid w:val="00B962FE"/>
    <w:rsid w:val="00B97500"/>
    <w:rsid w:val="00BA3961"/>
    <w:rsid w:val="00BA66BD"/>
    <w:rsid w:val="00BA7F0F"/>
    <w:rsid w:val="00BB15BF"/>
    <w:rsid w:val="00BB49B7"/>
    <w:rsid w:val="00BB76C1"/>
    <w:rsid w:val="00BB780C"/>
    <w:rsid w:val="00BB78FF"/>
    <w:rsid w:val="00BC1D9D"/>
    <w:rsid w:val="00BC25D3"/>
    <w:rsid w:val="00BC2BA5"/>
    <w:rsid w:val="00BC3ED2"/>
    <w:rsid w:val="00BC401D"/>
    <w:rsid w:val="00BC44B2"/>
    <w:rsid w:val="00BC6F8A"/>
    <w:rsid w:val="00BD1F68"/>
    <w:rsid w:val="00BD21C5"/>
    <w:rsid w:val="00BD22BD"/>
    <w:rsid w:val="00BD4C36"/>
    <w:rsid w:val="00BD58C0"/>
    <w:rsid w:val="00BE067D"/>
    <w:rsid w:val="00BE1252"/>
    <w:rsid w:val="00BE154D"/>
    <w:rsid w:val="00BE2508"/>
    <w:rsid w:val="00BE349E"/>
    <w:rsid w:val="00BF1C89"/>
    <w:rsid w:val="00BF3D4F"/>
    <w:rsid w:val="00BF410B"/>
    <w:rsid w:val="00BF42D8"/>
    <w:rsid w:val="00BF7563"/>
    <w:rsid w:val="00C00997"/>
    <w:rsid w:val="00C10258"/>
    <w:rsid w:val="00C10C50"/>
    <w:rsid w:val="00C11398"/>
    <w:rsid w:val="00C13924"/>
    <w:rsid w:val="00C16440"/>
    <w:rsid w:val="00C23DA2"/>
    <w:rsid w:val="00C240D1"/>
    <w:rsid w:val="00C24D88"/>
    <w:rsid w:val="00C30423"/>
    <w:rsid w:val="00C308B4"/>
    <w:rsid w:val="00C30906"/>
    <w:rsid w:val="00C32C19"/>
    <w:rsid w:val="00C32C39"/>
    <w:rsid w:val="00C35D20"/>
    <w:rsid w:val="00C364DC"/>
    <w:rsid w:val="00C376E6"/>
    <w:rsid w:val="00C41551"/>
    <w:rsid w:val="00C41607"/>
    <w:rsid w:val="00C42538"/>
    <w:rsid w:val="00C51FDB"/>
    <w:rsid w:val="00C56D46"/>
    <w:rsid w:val="00C608AC"/>
    <w:rsid w:val="00C6100D"/>
    <w:rsid w:val="00C61DF0"/>
    <w:rsid w:val="00C62A21"/>
    <w:rsid w:val="00C639B5"/>
    <w:rsid w:val="00C66116"/>
    <w:rsid w:val="00C667FE"/>
    <w:rsid w:val="00C706C4"/>
    <w:rsid w:val="00C73A40"/>
    <w:rsid w:val="00C763CC"/>
    <w:rsid w:val="00C77C80"/>
    <w:rsid w:val="00C818EA"/>
    <w:rsid w:val="00C86747"/>
    <w:rsid w:val="00C874B3"/>
    <w:rsid w:val="00C87C2A"/>
    <w:rsid w:val="00C9046E"/>
    <w:rsid w:val="00C94A21"/>
    <w:rsid w:val="00C96489"/>
    <w:rsid w:val="00C96C7D"/>
    <w:rsid w:val="00C972CD"/>
    <w:rsid w:val="00C973BD"/>
    <w:rsid w:val="00C97744"/>
    <w:rsid w:val="00CA3553"/>
    <w:rsid w:val="00CA473D"/>
    <w:rsid w:val="00CA51EE"/>
    <w:rsid w:val="00CB3EFB"/>
    <w:rsid w:val="00CB3FC9"/>
    <w:rsid w:val="00CB4EF2"/>
    <w:rsid w:val="00CC1509"/>
    <w:rsid w:val="00CC3C4C"/>
    <w:rsid w:val="00CC4158"/>
    <w:rsid w:val="00CC7247"/>
    <w:rsid w:val="00CD0620"/>
    <w:rsid w:val="00CD2933"/>
    <w:rsid w:val="00CD2FA5"/>
    <w:rsid w:val="00CD7C34"/>
    <w:rsid w:val="00CE18A7"/>
    <w:rsid w:val="00CE2266"/>
    <w:rsid w:val="00CE58D1"/>
    <w:rsid w:val="00CE78E6"/>
    <w:rsid w:val="00CF17FF"/>
    <w:rsid w:val="00CF5D34"/>
    <w:rsid w:val="00D038E9"/>
    <w:rsid w:val="00D04AB6"/>
    <w:rsid w:val="00D05FDE"/>
    <w:rsid w:val="00D106CD"/>
    <w:rsid w:val="00D10E18"/>
    <w:rsid w:val="00D14CA7"/>
    <w:rsid w:val="00D17742"/>
    <w:rsid w:val="00D17CCE"/>
    <w:rsid w:val="00D240A1"/>
    <w:rsid w:val="00D2482E"/>
    <w:rsid w:val="00D24E6F"/>
    <w:rsid w:val="00D31382"/>
    <w:rsid w:val="00D31761"/>
    <w:rsid w:val="00D33BA7"/>
    <w:rsid w:val="00D342AE"/>
    <w:rsid w:val="00D3542E"/>
    <w:rsid w:val="00D3570A"/>
    <w:rsid w:val="00D368D4"/>
    <w:rsid w:val="00D37089"/>
    <w:rsid w:val="00D37917"/>
    <w:rsid w:val="00D40EB5"/>
    <w:rsid w:val="00D43DFF"/>
    <w:rsid w:val="00D446BD"/>
    <w:rsid w:val="00D57411"/>
    <w:rsid w:val="00D5768C"/>
    <w:rsid w:val="00D62003"/>
    <w:rsid w:val="00D64113"/>
    <w:rsid w:val="00D64CEA"/>
    <w:rsid w:val="00D6546B"/>
    <w:rsid w:val="00D67D72"/>
    <w:rsid w:val="00D723E0"/>
    <w:rsid w:val="00D72514"/>
    <w:rsid w:val="00D744B0"/>
    <w:rsid w:val="00D76C11"/>
    <w:rsid w:val="00D81FDB"/>
    <w:rsid w:val="00D821A1"/>
    <w:rsid w:val="00D846C6"/>
    <w:rsid w:val="00D858AE"/>
    <w:rsid w:val="00D93F3D"/>
    <w:rsid w:val="00D94A2D"/>
    <w:rsid w:val="00DA01D4"/>
    <w:rsid w:val="00DA2575"/>
    <w:rsid w:val="00DA2AE2"/>
    <w:rsid w:val="00DA2D2E"/>
    <w:rsid w:val="00DA3EE4"/>
    <w:rsid w:val="00DA739E"/>
    <w:rsid w:val="00DB10B1"/>
    <w:rsid w:val="00DB23BA"/>
    <w:rsid w:val="00DB2A2E"/>
    <w:rsid w:val="00DB3A11"/>
    <w:rsid w:val="00DB5527"/>
    <w:rsid w:val="00DB718B"/>
    <w:rsid w:val="00DD104C"/>
    <w:rsid w:val="00DD1B34"/>
    <w:rsid w:val="00DD225A"/>
    <w:rsid w:val="00DD2B31"/>
    <w:rsid w:val="00DD52F2"/>
    <w:rsid w:val="00DD5B5C"/>
    <w:rsid w:val="00DE170D"/>
    <w:rsid w:val="00DE20CE"/>
    <w:rsid w:val="00DE3F51"/>
    <w:rsid w:val="00DE4537"/>
    <w:rsid w:val="00DE547E"/>
    <w:rsid w:val="00DE54C2"/>
    <w:rsid w:val="00DE6659"/>
    <w:rsid w:val="00DE7EE9"/>
    <w:rsid w:val="00E03D43"/>
    <w:rsid w:val="00E11816"/>
    <w:rsid w:val="00E132AE"/>
    <w:rsid w:val="00E14C92"/>
    <w:rsid w:val="00E15405"/>
    <w:rsid w:val="00E157DE"/>
    <w:rsid w:val="00E15A8F"/>
    <w:rsid w:val="00E16388"/>
    <w:rsid w:val="00E213B2"/>
    <w:rsid w:val="00E23F16"/>
    <w:rsid w:val="00E24D47"/>
    <w:rsid w:val="00E34133"/>
    <w:rsid w:val="00E40023"/>
    <w:rsid w:val="00E40234"/>
    <w:rsid w:val="00E432DF"/>
    <w:rsid w:val="00E45529"/>
    <w:rsid w:val="00E46F19"/>
    <w:rsid w:val="00E473D7"/>
    <w:rsid w:val="00E512FB"/>
    <w:rsid w:val="00E55576"/>
    <w:rsid w:val="00E63BB9"/>
    <w:rsid w:val="00E66900"/>
    <w:rsid w:val="00E72E6B"/>
    <w:rsid w:val="00E75844"/>
    <w:rsid w:val="00E80EE2"/>
    <w:rsid w:val="00E82521"/>
    <w:rsid w:val="00E84370"/>
    <w:rsid w:val="00E90116"/>
    <w:rsid w:val="00E90C29"/>
    <w:rsid w:val="00E91102"/>
    <w:rsid w:val="00E9412B"/>
    <w:rsid w:val="00E96428"/>
    <w:rsid w:val="00E96450"/>
    <w:rsid w:val="00EA3922"/>
    <w:rsid w:val="00EA4C6E"/>
    <w:rsid w:val="00EB2BC8"/>
    <w:rsid w:val="00EB3FD5"/>
    <w:rsid w:val="00EB4297"/>
    <w:rsid w:val="00EC6F9B"/>
    <w:rsid w:val="00ED4A7A"/>
    <w:rsid w:val="00ED5529"/>
    <w:rsid w:val="00ED6E3D"/>
    <w:rsid w:val="00ED6EDF"/>
    <w:rsid w:val="00EE26C7"/>
    <w:rsid w:val="00EE34AB"/>
    <w:rsid w:val="00EE4B93"/>
    <w:rsid w:val="00EE6D71"/>
    <w:rsid w:val="00EF0DB6"/>
    <w:rsid w:val="00EF4E4B"/>
    <w:rsid w:val="00EF5A7E"/>
    <w:rsid w:val="00EF676B"/>
    <w:rsid w:val="00EF7C8E"/>
    <w:rsid w:val="00F042EF"/>
    <w:rsid w:val="00F04D5D"/>
    <w:rsid w:val="00F075F7"/>
    <w:rsid w:val="00F10343"/>
    <w:rsid w:val="00F10C73"/>
    <w:rsid w:val="00F14CCB"/>
    <w:rsid w:val="00F225B0"/>
    <w:rsid w:val="00F232A1"/>
    <w:rsid w:val="00F23F3E"/>
    <w:rsid w:val="00F24A7A"/>
    <w:rsid w:val="00F24AFE"/>
    <w:rsid w:val="00F273D5"/>
    <w:rsid w:val="00F27D71"/>
    <w:rsid w:val="00F306F4"/>
    <w:rsid w:val="00F314BE"/>
    <w:rsid w:val="00F33C69"/>
    <w:rsid w:val="00F33D8A"/>
    <w:rsid w:val="00F34235"/>
    <w:rsid w:val="00F3445E"/>
    <w:rsid w:val="00F3616A"/>
    <w:rsid w:val="00F36540"/>
    <w:rsid w:val="00F36792"/>
    <w:rsid w:val="00F37D8D"/>
    <w:rsid w:val="00F40450"/>
    <w:rsid w:val="00F41CCE"/>
    <w:rsid w:val="00F43140"/>
    <w:rsid w:val="00F43938"/>
    <w:rsid w:val="00F43ABD"/>
    <w:rsid w:val="00F50631"/>
    <w:rsid w:val="00F5251E"/>
    <w:rsid w:val="00F54BA0"/>
    <w:rsid w:val="00F55800"/>
    <w:rsid w:val="00F60CA0"/>
    <w:rsid w:val="00F648B8"/>
    <w:rsid w:val="00F65022"/>
    <w:rsid w:val="00F67033"/>
    <w:rsid w:val="00F75026"/>
    <w:rsid w:val="00F751C4"/>
    <w:rsid w:val="00F75B62"/>
    <w:rsid w:val="00F75E87"/>
    <w:rsid w:val="00F816D2"/>
    <w:rsid w:val="00F83FF4"/>
    <w:rsid w:val="00F847E1"/>
    <w:rsid w:val="00F87266"/>
    <w:rsid w:val="00F87D44"/>
    <w:rsid w:val="00F9405A"/>
    <w:rsid w:val="00F95A4F"/>
    <w:rsid w:val="00F9724F"/>
    <w:rsid w:val="00FA01B3"/>
    <w:rsid w:val="00FA0F72"/>
    <w:rsid w:val="00FA3E65"/>
    <w:rsid w:val="00FA4934"/>
    <w:rsid w:val="00FA496B"/>
    <w:rsid w:val="00FB184E"/>
    <w:rsid w:val="00FB1A24"/>
    <w:rsid w:val="00FB355C"/>
    <w:rsid w:val="00FB3839"/>
    <w:rsid w:val="00FB4D00"/>
    <w:rsid w:val="00FC01D8"/>
    <w:rsid w:val="00FC14A5"/>
    <w:rsid w:val="00FC4FF0"/>
    <w:rsid w:val="00FC5004"/>
    <w:rsid w:val="00FC5408"/>
    <w:rsid w:val="00FC6D05"/>
    <w:rsid w:val="00FD385C"/>
    <w:rsid w:val="00FD3F19"/>
    <w:rsid w:val="00FD6DF2"/>
    <w:rsid w:val="00FD6E63"/>
    <w:rsid w:val="00FE2357"/>
    <w:rsid w:val="00FE4197"/>
    <w:rsid w:val="00FE49D8"/>
    <w:rsid w:val="00FE4E0B"/>
    <w:rsid w:val="00FF0D5B"/>
    <w:rsid w:val="00FF285A"/>
    <w:rsid w:val="00FF3647"/>
    <w:rsid w:val="00FF54CE"/>
    <w:rsid w:val="00FF6BF9"/>
    <w:rsid w:val="00FF7699"/>
    <w:rsid w:val="010DF429"/>
    <w:rsid w:val="017D85E0"/>
    <w:rsid w:val="0185CB6B"/>
    <w:rsid w:val="025F36FD"/>
    <w:rsid w:val="02D45043"/>
    <w:rsid w:val="038F2DEB"/>
    <w:rsid w:val="03A2B950"/>
    <w:rsid w:val="049BBCB0"/>
    <w:rsid w:val="04A0CAD1"/>
    <w:rsid w:val="074C0B7F"/>
    <w:rsid w:val="077062F3"/>
    <w:rsid w:val="077E1414"/>
    <w:rsid w:val="07824DEC"/>
    <w:rsid w:val="07C53F15"/>
    <w:rsid w:val="07F406A7"/>
    <w:rsid w:val="08765793"/>
    <w:rsid w:val="08798854"/>
    <w:rsid w:val="08A82D2F"/>
    <w:rsid w:val="09096B4D"/>
    <w:rsid w:val="0A813AC9"/>
    <w:rsid w:val="0B59BD2A"/>
    <w:rsid w:val="0BBF23D2"/>
    <w:rsid w:val="0BE7A174"/>
    <w:rsid w:val="0C48375A"/>
    <w:rsid w:val="0D1A552F"/>
    <w:rsid w:val="0D301C27"/>
    <w:rsid w:val="0E53A2FF"/>
    <w:rsid w:val="0EB74F4D"/>
    <w:rsid w:val="0F6DEF9A"/>
    <w:rsid w:val="0FA190AB"/>
    <w:rsid w:val="105FB063"/>
    <w:rsid w:val="106D360D"/>
    <w:rsid w:val="119C53B7"/>
    <w:rsid w:val="11AF46B6"/>
    <w:rsid w:val="13021530"/>
    <w:rsid w:val="133119AB"/>
    <w:rsid w:val="14AF99F1"/>
    <w:rsid w:val="158402F1"/>
    <w:rsid w:val="15A0C08B"/>
    <w:rsid w:val="15CFD5FE"/>
    <w:rsid w:val="165BDA80"/>
    <w:rsid w:val="171EFAFD"/>
    <w:rsid w:val="183AEAB8"/>
    <w:rsid w:val="183B9763"/>
    <w:rsid w:val="192DB0B7"/>
    <w:rsid w:val="1B497EAB"/>
    <w:rsid w:val="1CA8BD6B"/>
    <w:rsid w:val="1DC3FE4E"/>
    <w:rsid w:val="1EB8F18C"/>
    <w:rsid w:val="1F6BF843"/>
    <w:rsid w:val="1F92457E"/>
    <w:rsid w:val="1FB7A812"/>
    <w:rsid w:val="1FD1CE1F"/>
    <w:rsid w:val="2048763F"/>
    <w:rsid w:val="20FDF1FD"/>
    <w:rsid w:val="22357714"/>
    <w:rsid w:val="22D47683"/>
    <w:rsid w:val="22F58290"/>
    <w:rsid w:val="2319D447"/>
    <w:rsid w:val="241262D5"/>
    <w:rsid w:val="2571BC11"/>
    <w:rsid w:val="25C8A170"/>
    <w:rsid w:val="25E3DBDD"/>
    <w:rsid w:val="25F3F506"/>
    <w:rsid w:val="26DA769F"/>
    <w:rsid w:val="26E583FC"/>
    <w:rsid w:val="271CCADB"/>
    <w:rsid w:val="272688B7"/>
    <w:rsid w:val="272B0144"/>
    <w:rsid w:val="2838A139"/>
    <w:rsid w:val="28D1F2BE"/>
    <w:rsid w:val="29030F80"/>
    <w:rsid w:val="294E71BC"/>
    <w:rsid w:val="29C02896"/>
    <w:rsid w:val="2A544D32"/>
    <w:rsid w:val="2AAB1E24"/>
    <w:rsid w:val="2AF2D4CD"/>
    <w:rsid w:val="2B2919EC"/>
    <w:rsid w:val="2BF6EBEF"/>
    <w:rsid w:val="2C21FF13"/>
    <w:rsid w:val="2C2E5EC8"/>
    <w:rsid w:val="2D2A12EA"/>
    <w:rsid w:val="2D2F4115"/>
    <w:rsid w:val="2D8D171D"/>
    <w:rsid w:val="2DB35B6D"/>
    <w:rsid w:val="2DC5FEEC"/>
    <w:rsid w:val="2DC75973"/>
    <w:rsid w:val="2DD205E6"/>
    <w:rsid w:val="2E50912D"/>
    <w:rsid w:val="2E991F8D"/>
    <w:rsid w:val="2F4FC65A"/>
    <w:rsid w:val="2F9585C0"/>
    <w:rsid w:val="2FEFBDC9"/>
    <w:rsid w:val="30B8ED8A"/>
    <w:rsid w:val="30EC76F7"/>
    <w:rsid w:val="33095B53"/>
    <w:rsid w:val="331751C0"/>
    <w:rsid w:val="33CB9C96"/>
    <w:rsid w:val="34372462"/>
    <w:rsid w:val="344E8695"/>
    <w:rsid w:val="34F30788"/>
    <w:rsid w:val="3568DE1A"/>
    <w:rsid w:val="35807459"/>
    <w:rsid w:val="35A97862"/>
    <w:rsid w:val="35DC1C67"/>
    <w:rsid w:val="35F53823"/>
    <w:rsid w:val="37DF30D6"/>
    <w:rsid w:val="37FCA22E"/>
    <w:rsid w:val="38B79699"/>
    <w:rsid w:val="38D3A0AF"/>
    <w:rsid w:val="397B7097"/>
    <w:rsid w:val="39F75CF9"/>
    <w:rsid w:val="3ABAE6F1"/>
    <w:rsid w:val="3ACFD831"/>
    <w:rsid w:val="3B1F542E"/>
    <w:rsid w:val="3B3028D7"/>
    <w:rsid w:val="3C8752E7"/>
    <w:rsid w:val="3E56F2E7"/>
    <w:rsid w:val="3EB28EBB"/>
    <w:rsid w:val="3EF2224A"/>
    <w:rsid w:val="3F622769"/>
    <w:rsid w:val="3FC4093A"/>
    <w:rsid w:val="40D31151"/>
    <w:rsid w:val="4114561D"/>
    <w:rsid w:val="4185D0D5"/>
    <w:rsid w:val="41CD6388"/>
    <w:rsid w:val="42BD30C4"/>
    <w:rsid w:val="438B23CA"/>
    <w:rsid w:val="43F811F8"/>
    <w:rsid w:val="440D3D47"/>
    <w:rsid w:val="44C9C211"/>
    <w:rsid w:val="44D19370"/>
    <w:rsid w:val="4502AA81"/>
    <w:rsid w:val="453B5B27"/>
    <w:rsid w:val="4648207C"/>
    <w:rsid w:val="468AE30A"/>
    <w:rsid w:val="47669C76"/>
    <w:rsid w:val="479B9170"/>
    <w:rsid w:val="47A56C19"/>
    <w:rsid w:val="480A92F8"/>
    <w:rsid w:val="4895D089"/>
    <w:rsid w:val="4918BD22"/>
    <w:rsid w:val="492E4901"/>
    <w:rsid w:val="4957F617"/>
    <w:rsid w:val="49B4F39D"/>
    <w:rsid w:val="49DD93DF"/>
    <w:rsid w:val="49FA8418"/>
    <w:rsid w:val="4AF3DEF4"/>
    <w:rsid w:val="4B5E9D26"/>
    <w:rsid w:val="4C8F3081"/>
    <w:rsid w:val="4CAC48BA"/>
    <w:rsid w:val="4CBE11B5"/>
    <w:rsid w:val="4CCB17D0"/>
    <w:rsid w:val="4CEC7542"/>
    <w:rsid w:val="4D0E4615"/>
    <w:rsid w:val="4D6E98B1"/>
    <w:rsid w:val="4DD99A30"/>
    <w:rsid w:val="4E4CF184"/>
    <w:rsid w:val="4EB73B6F"/>
    <w:rsid w:val="4F00262B"/>
    <w:rsid w:val="4F7A04A2"/>
    <w:rsid w:val="4F96A2FF"/>
    <w:rsid w:val="4FB47E5F"/>
    <w:rsid w:val="4FB69065"/>
    <w:rsid w:val="4FFA5587"/>
    <w:rsid w:val="501765F9"/>
    <w:rsid w:val="50BD22D6"/>
    <w:rsid w:val="51173467"/>
    <w:rsid w:val="51C86325"/>
    <w:rsid w:val="51E47400"/>
    <w:rsid w:val="526202E1"/>
    <w:rsid w:val="52958AE5"/>
    <w:rsid w:val="533AC353"/>
    <w:rsid w:val="5371B8E0"/>
    <w:rsid w:val="53D0FE9D"/>
    <w:rsid w:val="53D806C0"/>
    <w:rsid w:val="553D7F49"/>
    <w:rsid w:val="5584DDEE"/>
    <w:rsid w:val="5695F3C0"/>
    <w:rsid w:val="56A2BCB6"/>
    <w:rsid w:val="57984897"/>
    <w:rsid w:val="579FD51B"/>
    <w:rsid w:val="58394F92"/>
    <w:rsid w:val="58A25D86"/>
    <w:rsid w:val="5904F229"/>
    <w:rsid w:val="590732B2"/>
    <w:rsid w:val="594B13B7"/>
    <w:rsid w:val="59D46E7D"/>
    <w:rsid w:val="5A3DA571"/>
    <w:rsid w:val="5A698FED"/>
    <w:rsid w:val="5A7327A7"/>
    <w:rsid w:val="5AF1BA5D"/>
    <w:rsid w:val="5B788AA4"/>
    <w:rsid w:val="5B92DCBC"/>
    <w:rsid w:val="5DDF824D"/>
    <w:rsid w:val="5E230ADF"/>
    <w:rsid w:val="5E426CE0"/>
    <w:rsid w:val="5E56C96E"/>
    <w:rsid w:val="5FB059FC"/>
    <w:rsid w:val="600B9611"/>
    <w:rsid w:val="606AC25F"/>
    <w:rsid w:val="60DD88BA"/>
    <w:rsid w:val="6170A4D0"/>
    <w:rsid w:val="6287035E"/>
    <w:rsid w:val="62B889BB"/>
    <w:rsid w:val="63180B3D"/>
    <w:rsid w:val="631882B4"/>
    <w:rsid w:val="6376F4EB"/>
    <w:rsid w:val="63EA10E4"/>
    <w:rsid w:val="64C0FF48"/>
    <w:rsid w:val="65011DAA"/>
    <w:rsid w:val="667F1B8D"/>
    <w:rsid w:val="66BF5A95"/>
    <w:rsid w:val="66DDE5E3"/>
    <w:rsid w:val="6704551E"/>
    <w:rsid w:val="670F30C8"/>
    <w:rsid w:val="67300E9B"/>
    <w:rsid w:val="67363F58"/>
    <w:rsid w:val="67B0C5F2"/>
    <w:rsid w:val="67E562CD"/>
    <w:rsid w:val="683A1176"/>
    <w:rsid w:val="6A33F6BD"/>
    <w:rsid w:val="6A42C165"/>
    <w:rsid w:val="6AE40D7A"/>
    <w:rsid w:val="6B17FE68"/>
    <w:rsid w:val="6BCECF3C"/>
    <w:rsid w:val="6BFE7D9E"/>
    <w:rsid w:val="6C1F4FC7"/>
    <w:rsid w:val="6D22E9E4"/>
    <w:rsid w:val="6DCB8127"/>
    <w:rsid w:val="6E0DF203"/>
    <w:rsid w:val="6F7FD348"/>
    <w:rsid w:val="6FEAFA8F"/>
    <w:rsid w:val="6FF1BFEB"/>
    <w:rsid w:val="7000C4AE"/>
    <w:rsid w:val="7048D4B5"/>
    <w:rsid w:val="71C0F0C2"/>
    <w:rsid w:val="7243AC95"/>
    <w:rsid w:val="7246F6FE"/>
    <w:rsid w:val="73348F6E"/>
    <w:rsid w:val="734473CA"/>
    <w:rsid w:val="737F3731"/>
    <w:rsid w:val="738001A7"/>
    <w:rsid w:val="73D81637"/>
    <w:rsid w:val="74E4AB38"/>
    <w:rsid w:val="75803AEF"/>
    <w:rsid w:val="75D3C025"/>
    <w:rsid w:val="7659D490"/>
    <w:rsid w:val="788E7815"/>
    <w:rsid w:val="79CCB16F"/>
    <w:rsid w:val="7A5623F7"/>
    <w:rsid w:val="7ABCCD18"/>
    <w:rsid w:val="7BDE3695"/>
    <w:rsid w:val="7C0E2960"/>
    <w:rsid w:val="7C877FD5"/>
    <w:rsid w:val="7D3518F1"/>
    <w:rsid w:val="7D6AA57A"/>
    <w:rsid w:val="7DC2A638"/>
    <w:rsid w:val="7E336F6B"/>
    <w:rsid w:val="7E58DAC7"/>
    <w:rsid w:val="7F5AED4C"/>
    <w:rsid w:val="7F5D5BF8"/>
    <w:rsid w:val="7FD8EA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shapedefaults>
    <o:shapelayout v:ext="edit">
      <o:idmap v:ext="edit" data="2"/>
    </o:shapelayout>
  </w:shapeDefaults>
  <w:decimalSymbol w:val="."/>
  <w:listSeparator w:val=","/>
  <w14:docId w14:val="5BABF2EB"/>
  <w15:chartTrackingRefBased/>
  <w15:docId w15:val="{E55CB810-98C6-4C3A-B25D-3A9D11C3F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7791"/>
    <w:rPr>
      <w:lang w:eastAsia="en-US"/>
    </w:rPr>
  </w:style>
  <w:style w:type="paragraph" w:styleId="Heading1">
    <w:name w:val="heading 1"/>
    <w:basedOn w:val="Normal"/>
    <w:next w:val="Normal"/>
    <w:qFormat/>
    <w:pPr>
      <w:keepNext/>
      <w:ind w:left="709" w:hanging="709"/>
      <w:jc w:val="center"/>
      <w:outlineLvl w:val="0"/>
    </w:pPr>
    <w:rPr>
      <w:b/>
      <w:u w:val="single"/>
    </w:rPr>
  </w:style>
  <w:style w:type="paragraph" w:styleId="Heading2">
    <w:name w:val="heading 2"/>
    <w:basedOn w:val="Normal"/>
    <w:next w:val="Normal"/>
    <w:qFormat/>
    <w:pPr>
      <w:keepNext/>
      <w:suppressAutoHyphens/>
      <w:ind w:left="2977" w:hanging="2257"/>
      <w:outlineLvl w:val="1"/>
    </w:pPr>
  </w:style>
  <w:style w:type="paragraph" w:styleId="Heading3">
    <w:name w:val="heading 3"/>
    <w:basedOn w:val="Normal"/>
    <w:next w:val="Normal"/>
    <w:qFormat/>
    <w:pPr>
      <w:keepNext/>
      <w:ind w:left="709" w:hanging="709"/>
      <w:outlineLvl w:val="2"/>
    </w:pPr>
    <w:rPr>
      <w:b/>
      <w:spacing w:val="-3"/>
      <w:sz w:val="24"/>
      <w:u w:val="single"/>
    </w:rPr>
  </w:style>
  <w:style w:type="paragraph" w:styleId="Heading4">
    <w:name w:val="heading 4"/>
    <w:basedOn w:val="Normal"/>
    <w:next w:val="Normal"/>
    <w:qFormat/>
    <w:pPr>
      <w:keepNext/>
      <w:tabs>
        <w:tab w:val="left" w:pos="2977"/>
      </w:tabs>
      <w:suppressAutoHyphens/>
      <w:ind w:left="2694" w:hanging="1974"/>
      <w:outlineLvl w:val="3"/>
    </w:pPr>
  </w:style>
  <w:style w:type="paragraph" w:styleId="Heading5">
    <w:name w:val="heading 5"/>
    <w:basedOn w:val="Normal"/>
    <w:next w:val="Normal"/>
    <w:qFormat/>
    <w:pPr>
      <w:keepNext/>
      <w:suppressAutoHyphens/>
      <w:ind w:left="2835" w:hanging="2115"/>
      <w:outlineLvl w:val="4"/>
    </w:pPr>
  </w:style>
  <w:style w:type="paragraph" w:styleId="Heading6">
    <w:name w:val="heading 6"/>
    <w:basedOn w:val="Normal"/>
    <w:next w:val="Normal"/>
    <w:qFormat/>
    <w:pPr>
      <w:keepNext/>
      <w:tabs>
        <w:tab w:val="left" w:pos="3119"/>
      </w:tabs>
      <w:suppressAutoHyphens/>
      <w:ind w:left="2835" w:hanging="2115"/>
      <w:outlineLvl w:val="5"/>
    </w:pPr>
    <w:rPr>
      <w:spacing w:val="-3"/>
      <w:sz w:val="22"/>
    </w:rPr>
  </w:style>
  <w:style w:type="paragraph" w:styleId="Heading7">
    <w:name w:val="heading 7"/>
    <w:basedOn w:val="Normal"/>
    <w:next w:val="Normal"/>
    <w:qFormat/>
    <w:pPr>
      <w:keepNext/>
      <w:outlineLvl w:val="6"/>
    </w:pPr>
    <w:rPr>
      <w:sz w:val="16"/>
    </w:rPr>
  </w:style>
  <w:style w:type="paragraph" w:styleId="Heading8">
    <w:name w:val="heading 8"/>
    <w:basedOn w:val="Normal"/>
    <w:next w:val="Normal"/>
    <w:qFormat/>
    <w:pPr>
      <w:spacing w:before="240" w:after="60"/>
      <w:outlineLvl w:val="7"/>
    </w:pPr>
    <w:rPr>
      <w:rFonts w:ascii="Arial" w:hAnsi="Arial"/>
      <w:i/>
      <w:iCs/>
      <w:sz w:val="22"/>
      <w:szCs w:val="24"/>
      <w:lang w:val="fr-FR" w:eastAsia="zh-CN"/>
    </w:rPr>
  </w:style>
  <w:style w:type="paragraph" w:styleId="Heading9">
    <w:name w:val="heading 9"/>
    <w:basedOn w:val="Normal"/>
    <w:next w:val="Normal"/>
    <w:qFormat/>
    <w:pPr>
      <w:spacing w:before="240" w:after="60"/>
      <w:outlineLvl w:val="8"/>
    </w:pPr>
    <w:rPr>
      <w:rFonts w:ascii="Arial" w:hAnsi="Arial" w:cs="Arial"/>
      <w:sz w:val="22"/>
      <w:szCs w:val="22"/>
      <w:lang w:val="fr-FR"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ind w:left="709" w:hanging="709"/>
      <w:jc w:val="center"/>
    </w:pPr>
    <w:rPr>
      <w:b/>
      <w:spacing w:val="-3"/>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2">
    <w:name w:val="Body Text Indent 2"/>
    <w:basedOn w:val="Normal"/>
    <w:pPr>
      <w:tabs>
        <w:tab w:val="left" w:pos="-720"/>
        <w:tab w:val="left" w:pos="709"/>
      </w:tabs>
      <w:suppressAutoHyphens/>
      <w:ind w:left="709"/>
      <w:jc w:val="both"/>
    </w:pPr>
    <w:rPr>
      <w:spacing w:val="-3"/>
      <w:sz w:val="24"/>
    </w:rPr>
  </w:style>
  <w:style w:type="paragraph" w:styleId="BodyTextIndent3">
    <w:name w:val="Body Text Indent 3"/>
    <w:basedOn w:val="Normal"/>
    <w:pPr>
      <w:tabs>
        <w:tab w:val="left" w:pos="-720"/>
        <w:tab w:val="left" w:pos="0"/>
      </w:tabs>
      <w:suppressAutoHyphens/>
      <w:ind w:left="1140"/>
      <w:jc w:val="both"/>
    </w:pPr>
    <w:rPr>
      <w:spacing w:val="-3"/>
      <w:sz w:val="24"/>
    </w:rPr>
  </w:style>
  <w:style w:type="paragraph" w:styleId="BodyText">
    <w:name w:val="Body Text"/>
    <w:basedOn w:val="Normal"/>
    <w:pPr>
      <w:tabs>
        <w:tab w:val="left" w:pos="-720"/>
      </w:tabs>
      <w:suppressAutoHyphens/>
      <w:jc w:val="both"/>
    </w:pPr>
    <w:rPr>
      <w:sz w:val="24"/>
    </w:rPr>
  </w:style>
  <w:style w:type="paragraph" w:styleId="BodyText2">
    <w:name w:val="Body Text 2"/>
    <w:basedOn w:val="Normal"/>
    <w:pPr>
      <w:tabs>
        <w:tab w:val="left" w:pos="-720"/>
      </w:tabs>
      <w:suppressAutoHyphens/>
      <w:jc w:val="both"/>
    </w:pPr>
    <w:rPr>
      <w:spacing w:val="-3"/>
    </w:rPr>
  </w:style>
  <w:style w:type="character" w:styleId="PageNumber">
    <w:name w:val="page number"/>
    <w:basedOn w:val="DefaultParagraphFont"/>
  </w:style>
  <w:style w:type="paragraph" w:styleId="BodyTextIndent">
    <w:name w:val="Body Text Indent"/>
    <w:basedOn w:val="Normal"/>
    <w:pPr>
      <w:suppressAutoHyphens/>
      <w:ind w:left="1440" w:hanging="1440"/>
      <w:jc w:val="both"/>
    </w:pPr>
    <w:rPr>
      <w:spacing w:val="-3"/>
      <w:sz w:val="24"/>
    </w:rPr>
  </w:style>
  <w:style w:type="paragraph" w:styleId="BodyText3">
    <w:name w:val="Body Text 3"/>
    <w:basedOn w:val="Normal"/>
    <w:pPr>
      <w:suppressAutoHyphens/>
    </w:pPr>
    <w:rPr>
      <w:spacing w:val="-3"/>
      <w:sz w:val="24"/>
    </w:rPr>
  </w:style>
  <w:style w:type="paragraph" w:customStyle="1" w:styleId="BalloonText1">
    <w:name w:val="Balloon Text1"/>
    <w:basedOn w:val="Normal"/>
    <w:semiHidden/>
    <w:rPr>
      <w:rFonts w:ascii="Tahoma" w:hAnsi="Tahoma" w:cs="Tahoma"/>
      <w:sz w:val="16"/>
      <w:szCs w:val="16"/>
    </w:rPr>
  </w:style>
  <w:style w:type="character" w:styleId="Hyperlink">
    <w:name w:val="Hyperlink"/>
    <w:rPr>
      <w:color w:val="0000FF"/>
      <w:u w:val="single"/>
    </w:rPr>
  </w:style>
  <w:style w:type="character" w:customStyle="1" w:styleId="smalltitleblack">
    <w:name w:val="small_title_black"/>
    <w:basedOn w:val="DefaultParagraphFont"/>
  </w:style>
  <w:style w:type="character" w:styleId="FollowedHyperlink">
    <w:name w:val="FollowedHyperlink"/>
    <w:rPr>
      <w:color w:val="800080"/>
      <w:u w:val="single"/>
    </w:rPr>
  </w:style>
  <w:style w:type="paragraph" w:styleId="EndnoteText">
    <w:name w:val="endnote text"/>
    <w:basedOn w:val="Normal"/>
    <w:semiHidden/>
    <w:rPr>
      <w:rFonts w:ascii="Courier New" w:hAnsi="Courier New"/>
      <w:sz w:val="24"/>
    </w:rPr>
  </w:style>
  <w:style w:type="paragraph" w:styleId="TOC1">
    <w:name w:val="toc 1"/>
    <w:basedOn w:val="Normal"/>
    <w:next w:val="Normal"/>
    <w:autoRedefine/>
    <w:semiHidden/>
    <w:pPr>
      <w:tabs>
        <w:tab w:val="right" w:leader="dot" w:pos="10478"/>
      </w:tabs>
      <w:spacing w:before="40" w:after="60"/>
    </w:pPr>
    <w:rPr>
      <w:rFonts w:ascii="Arial" w:hAnsi="Arial" w:cs="Arial"/>
      <w:b/>
      <w:bCs/>
      <w:noProof/>
      <w:sz w:val="22"/>
      <w:u w:val="single"/>
      <w:lang w:val="en-US"/>
    </w:rPr>
  </w:style>
  <w:style w:type="paragraph" w:styleId="TOC2">
    <w:name w:val="toc 2"/>
    <w:basedOn w:val="Normal"/>
    <w:next w:val="Normal"/>
    <w:autoRedefine/>
    <w:semiHidden/>
    <w:pPr>
      <w:tabs>
        <w:tab w:val="right" w:leader="dot" w:pos="10478"/>
      </w:tabs>
      <w:ind w:left="200"/>
    </w:pPr>
    <w:rPr>
      <w:rFonts w:ascii="Arial" w:hAnsi="Arial" w:cs="Arial"/>
      <w:b/>
      <w:bCs/>
      <w:noProof/>
    </w:rPr>
  </w:style>
  <w:style w:type="paragraph" w:styleId="TOC3">
    <w:name w:val="toc 3"/>
    <w:basedOn w:val="Normal"/>
    <w:next w:val="Normal"/>
    <w:autoRedefine/>
    <w:semiHidden/>
    <w:pPr>
      <w:tabs>
        <w:tab w:val="right" w:leader="dot" w:pos="10478"/>
      </w:tabs>
      <w:ind w:left="851"/>
    </w:pPr>
    <w:rPr>
      <w:rFonts w:ascii="Arial" w:hAnsi="Arial" w:cs="Arial"/>
      <w:noProof/>
      <w:sz w:val="18"/>
      <w:szCs w:val="18"/>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customStyle="1" w:styleId="Style1">
    <w:name w:val="Style1"/>
    <w:basedOn w:val="Normal"/>
    <w:next w:val="Normal"/>
    <w:pPr>
      <w:keepLines/>
      <w:widowControl w:val="0"/>
      <w:tabs>
        <w:tab w:val="left" w:pos="851"/>
        <w:tab w:val="left" w:pos="1701"/>
        <w:tab w:val="left" w:pos="2552"/>
      </w:tabs>
      <w:spacing w:before="240"/>
    </w:pPr>
    <w:rPr>
      <w:b/>
      <w:sz w:val="22"/>
    </w:rPr>
  </w:style>
  <w:style w:type="character" w:customStyle="1" w:styleId="sabrina">
    <w:name w:val="sabrina"/>
    <w:semiHidden/>
    <w:rPr>
      <w:rFonts w:ascii="Arial" w:hAnsi="Arial" w:cs="Arial"/>
      <w:color w:val="auto"/>
      <w:sz w:val="20"/>
      <w:szCs w:val="20"/>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BalloonText">
    <w:name w:val="Balloon Text"/>
    <w:basedOn w:val="Normal"/>
    <w:semiHidden/>
    <w:rsid w:val="00F36792"/>
    <w:rPr>
      <w:rFonts w:ascii="Tahoma" w:hAnsi="Tahoma" w:cs="Tahoma"/>
      <w:sz w:val="16"/>
      <w:szCs w:val="16"/>
    </w:rPr>
  </w:style>
  <w:style w:type="paragraph" w:customStyle="1" w:styleId="Default">
    <w:name w:val="Default"/>
    <w:rsid w:val="00F36792"/>
    <w:pPr>
      <w:widowControl w:val="0"/>
      <w:autoSpaceDE w:val="0"/>
      <w:autoSpaceDN w:val="0"/>
      <w:adjustRightInd w:val="0"/>
    </w:pPr>
    <w:rPr>
      <w:rFonts w:ascii="TT E 28 8 ED A 8t 00" w:hAnsi="TT E 28 8 ED A 8t 00" w:cs="TT E 28 8 ED A 8t 00"/>
      <w:color w:val="000000"/>
      <w:sz w:val="24"/>
      <w:szCs w:val="24"/>
      <w:lang w:val="fr-FR" w:eastAsia="fr-FR"/>
    </w:rPr>
  </w:style>
  <w:style w:type="paragraph" w:customStyle="1" w:styleId="CM1">
    <w:name w:val="CM1"/>
    <w:basedOn w:val="Default"/>
    <w:next w:val="Default"/>
    <w:rsid w:val="00F36792"/>
    <w:rPr>
      <w:rFonts w:cs="Times New Roman"/>
      <w:color w:val="auto"/>
    </w:rPr>
  </w:style>
  <w:style w:type="paragraph" w:customStyle="1" w:styleId="CM27">
    <w:name w:val="CM27"/>
    <w:basedOn w:val="Default"/>
    <w:next w:val="Default"/>
    <w:rsid w:val="00F36792"/>
    <w:pPr>
      <w:spacing w:after="340"/>
    </w:pPr>
    <w:rPr>
      <w:rFonts w:cs="Times New Roman"/>
      <w:color w:val="auto"/>
    </w:rPr>
  </w:style>
  <w:style w:type="paragraph" w:customStyle="1" w:styleId="CM32">
    <w:name w:val="CM32"/>
    <w:basedOn w:val="Default"/>
    <w:next w:val="Default"/>
    <w:rsid w:val="00F36792"/>
    <w:pPr>
      <w:spacing w:after="708"/>
    </w:pPr>
    <w:rPr>
      <w:rFonts w:cs="Times New Roman"/>
      <w:color w:val="auto"/>
    </w:rPr>
  </w:style>
  <w:style w:type="table" w:styleId="TableGrid">
    <w:name w:val="Table Grid"/>
    <w:basedOn w:val="TableNormal"/>
    <w:uiPriority w:val="39"/>
    <w:rsid w:val="003030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5C3221"/>
    <w:rPr>
      <w:b/>
      <w:bCs/>
    </w:rPr>
  </w:style>
  <w:style w:type="character" w:styleId="Emphasis">
    <w:name w:val="Emphasis"/>
    <w:qFormat/>
    <w:rsid w:val="005C3221"/>
    <w:rPr>
      <w:i/>
      <w:iCs/>
    </w:rPr>
  </w:style>
  <w:style w:type="paragraph" w:styleId="ListParagraph">
    <w:name w:val="List Paragraph"/>
    <w:basedOn w:val="Normal"/>
    <w:uiPriority w:val="34"/>
    <w:qFormat/>
    <w:rsid w:val="00005E28"/>
    <w:pPr>
      <w:ind w:left="720"/>
    </w:pPr>
  </w:style>
  <w:style w:type="table" w:customStyle="1" w:styleId="TableGrid5">
    <w:name w:val="Table Grid5"/>
    <w:basedOn w:val="TableNormal"/>
    <w:next w:val="TableGrid"/>
    <w:uiPriority w:val="39"/>
    <w:rsid w:val="001A1D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000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F63B2"/>
    <w:rPr>
      <w:color w:val="808080"/>
    </w:rPr>
  </w:style>
  <w:style w:type="paragraph" w:styleId="CommentSubject">
    <w:name w:val="annotation subject"/>
    <w:basedOn w:val="CommentText"/>
    <w:next w:val="CommentText"/>
    <w:link w:val="CommentSubjectChar"/>
    <w:rsid w:val="00ED5529"/>
    <w:rPr>
      <w:b/>
      <w:bCs/>
    </w:rPr>
  </w:style>
  <w:style w:type="character" w:customStyle="1" w:styleId="CommentTextChar">
    <w:name w:val="Comment Text Char"/>
    <w:basedOn w:val="DefaultParagraphFont"/>
    <w:link w:val="CommentText"/>
    <w:semiHidden/>
    <w:rsid w:val="00ED5529"/>
    <w:rPr>
      <w:lang w:eastAsia="en-US"/>
    </w:rPr>
  </w:style>
  <w:style w:type="character" w:customStyle="1" w:styleId="CommentSubjectChar">
    <w:name w:val="Comment Subject Char"/>
    <w:basedOn w:val="CommentTextChar"/>
    <w:link w:val="CommentSubject"/>
    <w:rsid w:val="00ED5529"/>
    <w:rPr>
      <w:b/>
      <w:bCs/>
      <w:lang w:eastAsia="en-US"/>
    </w:rPr>
  </w:style>
  <w:style w:type="character" w:customStyle="1" w:styleId="HeaderChar">
    <w:name w:val="Header Char"/>
    <w:basedOn w:val="DefaultParagraphFont"/>
    <w:link w:val="Header"/>
    <w:uiPriority w:val="99"/>
    <w:rsid w:val="001B4CBC"/>
    <w:rPr>
      <w:lang w:eastAsia="en-US"/>
    </w:rPr>
  </w:style>
  <w:style w:type="paragraph" w:styleId="NormalWeb">
    <w:name w:val="Normal (Web)"/>
    <w:basedOn w:val="Normal"/>
    <w:uiPriority w:val="99"/>
    <w:unhideWhenUsed/>
    <w:rsid w:val="00BC1D9D"/>
    <w:pPr>
      <w:spacing w:before="100" w:beforeAutospacing="1" w:after="100" w:afterAutospacing="1"/>
    </w:pPr>
    <w:rPr>
      <w:sz w:val="24"/>
      <w:szCs w:val="24"/>
      <w:lang w:eastAsia="en-GB"/>
    </w:rPr>
  </w:style>
  <w:style w:type="character" w:styleId="UnresolvedMention">
    <w:name w:val="Unresolved Mention"/>
    <w:basedOn w:val="DefaultParagraphFont"/>
    <w:uiPriority w:val="99"/>
    <w:semiHidden/>
    <w:unhideWhenUsed/>
    <w:rsid w:val="001D56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38787">
      <w:bodyDiv w:val="1"/>
      <w:marLeft w:val="0"/>
      <w:marRight w:val="0"/>
      <w:marTop w:val="0"/>
      <w:marBottom w:val="0"/>
      <w:divBdr>
        <w:top w:val="none" w:sz="0" w:space="0" w:color="auto"/>
        <w:left w:val="none" w:sz="0" w:space="0" w:color="auto"/>
        <w:bottom w:val="none" w:sz="0" w:space="0" w:color="auto"/>
        <w:right w:val="none" w:sz="0" w:space="0" w:color="auto"/>
      </w:divBdr>
    </w:div>
    <w:div w:id="37560063">
      <w:bodyDiv w:val="1"/>
      <w:marLeft w:val="0"/>
      <w:marRight w:val="0"/>
      <w:marTop w:val="0"/>
      <w:marBottom w:val="0"/>
      <w:divBdr>
        <w:top w:val="none" w:sz="0" w:space="0" w:color="auto"/>
        <w:left w:val="none" w:sz="0" w:space="0" w:color="auto"/>
        <w:bottom w:val="none" w:sz="0" w:space="0" w:color="auto"/>
        <w:right w:val="none" w:sz="0" w:space="0" w:color="auto"/>
      </w:divBdr>
    </w:div>
    <w:div w:id="139687454">
      <w:bodyDiv w:val="1"/>
      <w:marLeft w:val="0"/>
      <w:marRight w:val="0"/>
      <w:marTop w:val="0"/>
      <w:marBottom w:val="0"/>
      <w:divBdr>
        <w:top w:val="none" w:sz="0" w:space="0" w:color="auto"/>
        <w:left w:val="none" w:sz="0" w:space="0" w:color="auto"/>
        <w:bottom w:val="none" w:sz="0" w:space="0" w:color="auto"/>
        <w:right w:val="none" w:sz="0" w:space="0" w:color="auto"/>
      </w:divBdr>
      <w:divsChild>
        <w:div w:id="1853950336">
          <w:marLeft w:val="0"/>
          <w:marRight w:val="0"/>
          <w:marTop w:val="0"/>
          <w:marBottom w:val="0"/>
          <w:divBdr>
            <w:top w:val="none" w:sz="0" w:space="0" w:color="auto"/>
            <w:left w:val="none" w:sz="0" w:space="0" w:color="auto"/>
            <w:bottom w:val="none" w:sz="0" w:space="0" w:color="auto"/>
            <w:right w:val="none" w:sz="0" w:space="0" w:color="auto"/>
          </w:divBdr>
          <w:divsChild>
            <w:div w:id="1044670701">
              <w:marLeft w:val="0"/>
              <w:marRight w:val="0"/>
              <w:marTop w:val="0"/>
              <w:marBottom w:val="0"/>
              <w:divBdr>
                <w:top w:val="none" w:sz="0" w:space="0" w:color="auto"/>
                <w:left w:val="none" w:sz="0" w:space="0" w:color="auto"/>
                <w:bottom w:val="none" w:sz="0" w:space="0" w:color="auto"/>
                <w:right w:val="none" w:sz="0" w:space="0" w:color="auto"/>
              </w:divBdr>
              <w:divsChild>
                <w:div w:id="1333876373">
                  <w:marLeft w:val="0"/>
                  <w:marRight w:val="0"/>
                  <w:marTop w:val="0"/>
                  <w:marBottom w:val="0"/>
                  <w:divBdr>
                    <w:top w:val="none" w:sz="0" w:space="0" w:color="auto"/>
                    <w:left w:val="none" w:sz="0" w:space="0" w:color="auto"/>
                    <w:bottom w:val="none" w:sz="0" w:space="0" w:color="auto"/>
                    <w:right w:val="none" w:sz="0" w:space="0" w:color="auto"/>
                  </w:divBdr>
                  <w:divsChild>
                    <w:div w:id="310211337">
                      <w:marLeft w:val="0"/>
                      <w:marRight w:val="0"/>
                      <w:marTop w:val="0"/>
                      <w:marBottom w:val="0"/>
                      <w:divBdr>
                        <w:top w:val="none" w:sz="0" w:space="0" w:color="auto"/>
                        <w:left w:val="none" w:sz="0" w:space="0" w:color="auto"/>
                        <w:bottom w:val="none" w:sz="0" w:space="0" w:color="auto"/>
                        <w:right w:val="none" w:sz="0" w:space="0" w:color="auto"/>
                      </w:divBdr>
                      <w:divsChild>
                        <w:div w:id="1736977141">
                          <w:marLeft w:val="0"/>
                          <w:marRight w:val="0"/>
                          <w:marTop w:val="0"/>
                          <w:marBottom w:val="0"/>
                          <w:divBdr>
                            <w:top w:val="none" w:sz="0" w:space="0" w:color="auto"/>
                            <w:left w:val="none" w:sz="0" w:space="0" w:color="auto"/>
                            <w:bottom w:val="none" w:sz="0" w:space="0" w:color="auto"/>
                            <w:right w:val="none" w:sz="0" w:space="0" w:color="auto"/>
                          </w:divBdr>
                          <w:divsChild>
                            <w:div w:id="1125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88329">
      <w:bodyDiv w:val="1"/>
      <w:marLeft w:val="0"/>
      <w:marRight w:val="0"/>
      <w:marTop w:val="0"/>
      <w:marBottom w:val="0"/>
      <w:divBdr>
        <w:top w:val="none" w:sz="0" w:space="0" w:color="auto"/>
        <w:left w:val="none" w:sz="0" w:space="0" w:color="auto"/>
        <w:bottom w:val="none" w:sz="0" w:space="0" w:color="auto"/>
        <w:right w:val="none" w:sz="0" w:space="0" w:color="auto"/>
      </w:divBdr>
    </w:div>
    <w:div w:id="227230576">
      <w:bodyDiv w:val="1"/>
      <w:marLeft w:val="0"/>
      <w:marRight w:val="0"/>
      <w:marTop w:val="0"/>
      <w:marBottom w:val="0"/>
      <w:divBdr>
        <w:top w:val="none" w:sz="0" w:space="0" w:color="auto"/>
        <w:left w:val="none" w:sz="0" w:space="0" w:color="auto"/>
        <w:bottom w:val="none" w:sz="0" w:space="0" w:color="auto"/>
        <w:right w:val="none" w:sz="0" w:space="0" w:color="auto"/>
      </w:divBdr>
    </w:div>
    <w:div w:id="284897332">
      <w:bodyDiv w:val="1"/>
      <w:marLeft w:val="0"/>
      <w:marRight w:val="0"/>
      <w:marTop w:val="0"/>
      <w:marBottom w:val="0"/>
      <w:divBdr>
        <w:top w:val="none" w:sz="0" w:space="0" w:color="auto"/>
        <w:left w:val="none" w:sz="0" w:space="0" w:color="auto"/>
        <w:bottom w:val="none" w:sz="0" w:space="0" w:color="auto"/>
        <w:right w:val="none" w:sz="0" w:space="0" w:color="auto"/>
      </w:divBdr>
    </w:div>
    <w:div w:id="338431904">
      <w:bodyDiv w:val="1"/>
      <w:marLeft w:val="0"/>
      <w:marRight w:val="0"/>
      <w:marTop w:val="0"/>
      <w:marBottom w:val="0"/>
      <w:divBdr>
        <w:top w:val="none" w:sz="0" w:space="0" w:color="auto"/>
        <w:left w:val="none" w:sz="0" w:space="0" w:color="auto"/>
        <w:bottom w:val="none" w:sz="0" w:space="0" w:color="auto"/>
        <w:right w:val="none" w:sz="0" w:space="0" w:color="auto"/>
      </w:divBdr>
    </w:div>
    <w:div w:id="413477455">
      <w:bodyDiv w:val="1"/>
      <w:marLeft w:val="0"/>
      <w:marRight w:val="0"/>
      <w:marTop w:val="0"/>
      <w:marBottom w:val="0"/>
      <w:divBdr>
        <w:top w:val="none" w:sz="0" w:space="0" w:color="auto"/>
        <w:left w:val="none" w:sz="0" w:space="0" w:color="auto"/>
        <w:bottom w:val="none" w:sz="0" w:space="0" w:color="auto"/>
        <w:right w:val="none" w:sz="0" w:space="0" w:color="auto"/>
      </w:divBdr>
    </w:div>
    <w:div w:id="453905496">
      <w:bodyDiv w:val="1"/>
      <w:marLeft w:val="0"/>
      <w:marRight w:val="0"/>
      <w:marTop w:val="0"/>
      <w:marBottom w:val="0"/>
      <w:divBdr>
        <w:top w:val="none" w:sz="0" w:space="0" w:color="auto"/>
        <w:left w:val="none" w:sz="0" w:space="0" w:color="auto"/>
        <w:bottom w:val="none" w:sz="0" w:space="0" w:color="auto"/>
        <w:right w:val="none" w:sz="0" w:space="0" w:color="auto"/>
      </w:divBdr>
      <w:divsChild>
        <w:div w:id="911812281">
          <w:marLeft w:val="0"/>
          <w:marRight w:val="0"/>
          <w:marTop w:val="0"/>
          <w:marBottom w:val="0"/>
          <w:divBdr>
            <w:top w:val="none" w:sz="0" w:space="0" w:color="auto"/>
            <w:left w:val="none" w:sz="0" w:space="0" w:color="auto"/>
            <w:bottom w:val="none" w:sz="0" w:space="0" w:color="auto"/>
            <w:right w:val="none" w:sz="0" w:space="0" w:color="auto"/>
          </w:divBdr>
          <w:divsChild>
            <w:div w:id="1916741503">
              <w:marLeft w:val="0"/>
              <w:marRight w:val="0"/>
              <w:marTop w:val="0"/>
              <w:marBottom w:val="0"/>
              <w:divBdr>
                <w:top w:val="none" w:sz="0" w:space="0" w:color="auto"/>
                <w:left w:val="none" w:sz="0" w:space="0" w:color="auto"/>
                <w:bottom w:val="none" w:sz="0" w:space="0" w:color="auto"/>
                <w:right w:val="none" w:sz="0" w:space="0" w:color="auto"/>
              </w:divBdr>
              <w:divsChild>
                <w:div w:id="1815947123">
                  <w:marLeft w:val="0"/>
                  <w:marRight w:val="0"/>
                  <w:marTop w:val="0"/>
                  <w:marBottom w:val="0"/>
                  <w:divBdr>
                    <w:top w:val="none" w:sz="0" w:space="0" w:color="auto"/>
                    <w:left w:val="none" w:sz="0" w:space="0" w:color="auto"/>
                    <w:bottom w:val="none" w:sz="0" w:space="0" w:color="auto"/>
                    <w:right w:val="none" w:sz="0" w:space="0" w:color="auto"/>
                  </w:divBdr>
                  <w:divsChild>
                    <w:div w:id="1712149462">
                      <w:marLeft w:val="0"/>
                      <w:marRight w:val="0"/>
                      <w:marTop w:val="0"/>
                      <w:marBottom w:val="0"/>
                      <w:divBdr>
                        <w:top w:val="none" w:sz="0" w:space="0" w:color="auto"/>
                        <w:left w:val="none" w:sz="0" w:space="0" w:color="auto"/>
                        <w:bottom w:val="none" w:sz="0" w:space="0" w:color="auto"/>
                        <w:right w:val="none" w:sz="0" w:space="0" w:color="auto"/>
                      </w:divBdr>
                      <w:divsChild>
                        <w:div w:id="262883015">
                          <w:marLeft w:val="0"/>
                          <w:marRight w:val="0"/>
                          <w:marTop w:val="0"/>
                          <w:marBottom w:val="0"/>
                          <w:divBdr>
                            <w:top w:val="none" w:sz="0" w:space="0" w:color="auto"/>
                            <w:left w:val="none" w:sz="0" w:space="0" w:color="auto"/>
                            <w:bottom w:val="none" w:sz="0" w:space="0" w:color="auto"/>
                            <w:right w:val="none" w:sz="0" w:space="0" w:color="auto"/>
                          </w:divBdr>
                          <w:divsChild>
                            <w:div w:id="14022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1176">
      <w:bodyDiv w:val="1"/>
      <w:marLeft w:val="0"/>
      <w:marRight w:val="0"/>
      <w:marTop w:val="0"/>
      <w:marBottom w:val="0"/>
      <w:divBdr>
        <w:top w:val="none" w:sz="0" w:space="0" w:color="auto"/>
        <w:left w:val="none" w:sz="0" w:space="0" w:color="auto"/>
        <w:bottom w:val="none" w:sz="0" w:space="0" w:color="auto"/>
        <w:right w:val="none" w:sz="0" w:space="0" w:color="auto"/>
      </w:divBdr>
    </w:div>
    <w:div w:id="468714850">
      <w:bodyDiv w:val="1"/>
      <w:marLeft w:val="0"/>
      <w:marRight w:val="0"/>
      <w:marTop w:val="0"/>
      <w:marBottom w:val="0"/>
      <w:divBdr>
        <w:top w:val="none" w:sz="0" w:space="0" w:color="auto"/>
        <w:left w:val="none" w:sz="0" w:space="0" w:color="auto"/>
        <w:bottom w:val="none" w:sz="0" w:space="0" w:color="auto"/>
        <w:right w:val="none" w:sz="0" w:space="0" w:color="auto"/>
      </w:divBdr>
    </w:div>
    <w:div w:id="474490164">
      <w:bodyDiv w:val="1"/>
      <w:marLeft w:val="0"/>
      <w:marRight w:val="0"/>
      <w:marTop w:val="0"/>
      <w:marBottom w:val="0"/>
      <w:divBdr>
        <w:top w:val="none" w:sz="0" w:space="0" w:color="auto"/>
        <w:left w:val="none" w:sz="0" w:space="0" w:color="auto"/>
        <w:bottom w:val="none" w:sz="0" w:space="0" w:color="auto"/>
        <w:right w:val="none" w:sz="0" w:space="0" w:color="auto"/>
      </w:divBdr>
    </w:div>
    <w:div w:id="524251223">
      <w:bodyDiv w:val="1"/>
      <w:marLeft w:val="0"/>
      <w:marRight w:val="0"/>
      <w:marTop w:val="0"/>
      <w:marBottom w:val="0"/>
      <w:divBdr>
        <w:top w:val="none" w:sz="0" w:space="0" w:color="auto"/>
        <w:left w:val="none" w:sz="0" w:space="0" w:color="auto"/>
        <w:bottom w:val="none" w:sz="0" w:space="0" w:color="auto"/>
        <w:right w:val="none" w:sz="0" w:space="0" w:color="auto"/>
      </w:divBdr>
    </w:div>
    <w:div w:id="634067199">
      <w:bodyDiv w:val="1"/>
      <w:marLeft w:val="0"/>
      <w:marRight w:val="0"/>
      <w:marTop w:val="0"/>
      <w:marBottom w:val="0"/>
      <w:divBdr>
        <w:top w:val="none" w:sz="0" w:space="0" w:color="auto"/>
        <w:left w:val="none" w:sz="0" w:space="0" w:color="auto"/>
        <w:bottom w:val="none" w:sz="0" w:space="0" w:color="auto"/>
        <w:right w:val="none" w:sz="0" w:space="0" w:color="auto"/>
      </w:divBdr>
      <w:divsChild>
        <w:div w:id="645085102">
          <w:marLeft w:val="0"/>
          <w:marRight w:val="0"/>
          <w:marTop w:val="0"/>
          <w:marBottom w:val="0"/>
          <w:divBdr>
            <w:top w:val="none" w:sz="0" w:space="0" w:color="auto"/>
            <w:left w:val="none" w:sz="0" w:space="0" w:color="auto"/>
            <w:bottom w:val="none" w:sz="0" w:space="0" w:color="auto"/>
            <w:right w:val="none" w:sz="0" w:space="0" w:color="auto"/>
          </w:divBdr>
          <w:divsChild>
            <w:div w:id="277179744">
              <w:marLeft w:val="0"/>
              <w:marRight w:val="0"/>
              <w:marTop w:val="0"/>
              <w:marBottom w:val="0"/>
              <w:divBdr>
                <w:top w:val="none" w:sz="0" w:space="0" w:color="auto"/>
                <w:left w:val="none" w:sz="0" w:space="0" w:color="auto"/>
                <w:bottom w:val="none" w:sz="0" w:space="0" w:color="auto"/>
                <w:right w:val="none" w:sz="0" w:space="0" w:color="auto"/>
              </w:divBdr>
              <w:divsChild>
                <w:div w:id="1779249156">
                  <w:marLeft w:val="0"/>
                  <w:marRight w:val="0"/>
                  <w:marTop w:val="0"/>
                  <w:marBottom w:val="0"/>
                  <w:divBdr>
                    <w:top w:val="none" w:sz="0" w:space="0" w:color="auto"/>
                    <w:left w:val="none" w:sz="0" w:space="0" w:color="auto"/>
                    <w:bottom w:val="none" w:sz="0" w:space="0" w:color="auto"/>
                    <w:right w:val="none" w:sz="0" w:space="0" w:color="auto"/>
                  </w:divBdr>
                  <w:divsChild>
                    <w:div w:id="749276607">
                      <w:marLeft w:val="0"/>
                      <w:marRight w:val="0"/>
                      <w:marTop w:val="0"/>
                      <w:marBottom w:val="0"/>
                      <w:divBdr>
                        <w:top w:val="none" w:sz="0" w:space="0" w:color="auto"/>
                        <w:left w:val="none" w:sz="0" w:space="0" w:color="auto"/>
                        <w:bottom w:val="none" w:sz="0" w:space="0" w:color="auto"/>
                        <w:right w:val="none" w:sz="0" w:space="0" w:color="auto"/>
                      </w:divBdr>
                      <w:divsChild>
                        <w:div w:id="2067491418">
                          <w:marLeft w:val="0"/>
                          <w:marRight w:val="0"/>
                          <w:marTop w:val="0"/>
                          <w:marBottom w:val="0"/>
                          <w:divBdr>
                            <w:top w:val="none" w:sz="0" w:space="0" w:color="auto"/>
                            <w:left w:val="none" w:sz="0" w:space="0" w:color="auto"/>
                            <w:bottom w:val="none" w:sz="0" w:space="0" w:color="auto"/>
                            <w:right w:val="none" w:sz="0" w:space="0" w:color="auto"/>
                          </w:divBdr>
                          <w:divsChild>
                            <w:div w:id="782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53115">
      <w:bodyDiv w:val="1"/>
      <w:marLeft w:val="0"/>
      <w:marRight w:val="0"/>
      <w:marTop w:val="0"/>
      <w:marBottom w:val="0"/>
      <w:divBdr>
        <w:top w:val="none" w:sz="0" w:space="0" w:color="auto"/>
        <w:left w:val="none" w:sz="0" w:space="0" w:color="auto"/>
        <w:bottom w:val="none" w:sz="0" w:space="0" w:color="auto"/>
        <w:right w:val="none" w:sz="0" w:space="0" w:color="auto"/>
      </w:divBdr>
      <w:divsChild>
        <w:div w:id="1973361300">
          <w:marLeft w:val="0"/>
          <w:marRight w:val="0"/>
          <w:marTop w:val="0"/>
          <w:marBottom w:val="0"/>
          <w:divBdr>
            <w:top w:val="none" w:sz="0" w:space="0" w:color="auto"/>
            <w:left w:val="none" w:sz="0" w:space="0" w:color="auto"/>
            <w:bottom w:val="none" w:sz="0" w:space="0" w:color="auto"/>
            <w:right w:val="none" w:sz="0" w:space="0" w:color="auto"/>
          </w:divBdr>
          <w:divsChild>
            <w:div w:id="1887259182">
              <w:marLeft w:val="0"/>
              <w:marRight w:val="0"/>
              <w:marTop w:val="0"/>
              <w:marBottom w:val="0"/>
              <w:divBdr>
                <w:top w:val="none" w:sz="0" w:space="0" w:color="auto"/>
                <w:left w:val="none" w:sz="0" w:space="0" w:color="auto"/>
                <w:bottom w:val="none" w:sz="0" w:space="0" w:color="auto"/>
                <w:right w:val="none" w:sz="0" w:space="0" w:color="auto"/>
              </w:divBdr>
              <w:divsChild>
                <w:div w:id="2094234232">
                  <w:marLeft w:val="0"/>
                  <w:marRight w:val="0"/>
                  <w:marTop w:val="0"/>
                  <w:marBottom w:val="0"/>
                  <w:divBdr>
                    <w:top w:val="none" w:sz="0" w:space="0" w:color="auto"/>
                    <w:left w:val="none" w:sz="0" w:space="0" w:color="auto"/>
                    <w:bottom w:val="none" w:sz="0" w:space="0" w:color="auto"/>
                    <w:right w:val="none" w:sz="0" w:space="0" w:color="auto"/>
                  </w:divBdr>
                  <w:divsChild>
                    <w:div w:id="699162017">
                      <w:marLeft w:val="0"/>
                      <w:marRight w:val="0"/>
                      <w:marTop w:val="0"/>
                      <w:marBottom w:val="0"/>
                      <w:divBdr>
                        <w:top w:val="none" w:sz="0" w:space="0" w:color="auto"/>
                        <w:left w:val="none" w:sz="0" w:space="0" w:color="auto"/>
                        <w:bottom w:val="none" w:sz="0" w:space="0" w:color="auto"/>
                        <w:right w:val="none" w:sz="0" w:space="0" w:color="auto"/>
                      </w:divBdr>
                      <w:divsChild>
                        <w:div w:id="1903784212">
                          <w:marLeft w:val="0"/>
                          <w:marRight w:val="0"/>
                          <w:marTop w:val="0"/>
                          <w:marBottom w:val="0"/>
                          <w:divBdr>
                            <w:top w:val="none" w:sz="0" w:space="0" w:color="auto"/>
                            <w:left w:val="none" w:sz="0" w:space="0" w:color="auto"/>
                            <w:bottom w:val="none" w:sz="0" w:space="0" w:color="auto"/>
                            <w:right w:val="none" w:sz="0" w:space="0" w:color="auto"/>
                          </w:divBdr>
                          <w:divsChild>
                            <w:div w:id="12098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471831">
      <w:bodyDiv w:val="1"/>
      <w:marLeft w:val="0"/>
      <w:marRight w:val="0"/>
      <w:marTop w:val="0"/>
      <w:marBottom w:val="0"/>
      <w:divBdr>
        <w:top w:val="none" w:sz="0" w:space="0" w:color="auto"/>
        <w:left w:val="none" w:sz="0" w:space="0" w:color="auto"/>
        <w:bottom w:val="none" w:sz="0" w:space="0" w:color="auto"/>
        <w:right w:val="none" w:sz="0" w:space="0" w:color="auto"/>
      </w:divBdr>
    </w:div>
    <w:div w:id="949363141">
      <w:bodyDiv w:val="1"/>
      <w:marLeft w:val="0"/>
      <w:marRight w:val="0"/>
      <w:marTop w:val="0"/>
      <w:marBottom w:val="0"/>
      <w:divBdr>
        <w:top w:val="none" w:sz="0" w:space="0" w:color="auto"/>
        <w:left w:val="none" w:sz="0" w:space="0" w:color="auto"/>
        <w:bottom w:val="none" w:sz="0" w:space="0" w:color="auto"/>
        <w:right w:val="none" w:sz="0" w:space="0" w:color="auto"/>
      </w:divBdr>
    </w:div>
    <w:div w:id="954140503">
      <w:bodyDiv w:val="1"/>
      <w:marLeft w:val="0"/>
      <w:marRight w:val="0"/>
      <w:marTop w:val="0"/>
      <w:marBottom w:val="0"/>
      <w:divBdr>
        <w:top w:val="none" w:sz="0" w:space="0" w:color="auto"/>
        <w:left w:val="none" w:sz="0" w:space="0" w:color="auto"/>
        <w:bottom w:val="none" w:sz="0" w:space="0" w:color="auto"/>
        <w:right w:val="none" w:sz="0" w:space="0" w:color="auto"/>
      </w:divBdr>
    </w:div>
    <w:div w:id="1197355199">
      <w:bodyDiv w:val="1"/>
      <w:marLeft w:val="0"/>
      <w:marRight w:val="0"/>
      <w:marTop w:val="0"/>
      <w:marBottom w:val="0"/>
      <w:divBdr>
        <w:top w:val="none" w:sz="0" w:space="0" w:color="auto"/>
        <w:left w:val="none" w:sz="0" w:space="0" w:color="auto"/>
        <w:bottom w:val="none" w:sz="0" w:space="0" w:color="auto"/>
        <w:right w:val="none" w:sz="0" w:space="0" w:color="auto"/>
      </w:divBdr>
    </w:div>
    <w:div w:id="1332025419">
      <w:bodyDiv w:val="1"/>
      <w:marLeft w:val="0"/>
      <w:marRight w:val="0"/>
      <w:marTop w:val="0"/>
      <w:marBottom w:val="0"/>
      <w:divBdr>
        <w:top w:val="none" w:sz="0" w:space="0" w:color="auto"/>
        <w:left w:val="none" w:sz="0" w:space="0" w:color="auto"/>
        <w:bottom w:val="none" w:sz="0" w:space="0" w:color="auto"/>
        <w:right w:val="none" w:sz="0" w:space="0" w:color="auto"/>
      </w:divBdr>
    </w:div>
    <w:div w:id="1406028972">
      <w:bodyDiv w:val="1"/>
      <w:marLeft w:val="0"/>
      <w:marRight w:val="0"/>
      <w:marTop w:val="0"/>
      <w:marBottom w:val="0"/>
      <w:divBdr>
        <w:top w:val="none" w:sz="0" w:space="0" w:color="auto"/>
        <w:left w:val="none" w:sz="0" w:space="0" w:color="auto"/>
        <w:bottom w:val="none" w:sz="0" w:space="0" w:color="auto"/>
        <w:right w:val="none" w:sz="0" w:space="0" w:color="auto"/>
      </w:divBdr>
    </w:div>
    <w:div w:id="1428884766">
      <w:bodyDiv w:val="1"/>
      <w:marLeft w:val="0"/>
      <w:marRight w:val="0"/>
      <w:marTop w:val="0"/>
      <w:marBottom w:val="0"/>
      <w:divBdr>
        <w:top w:val="none" w:sz="0" w:space="0" w:color="auto"/>
        <w:left w:val="none" w:sz="0" w:space="0" w:color="auto"/>
        <w:bottom w:val="none" w:sz="0" w:space="0" w:color="auto"/>
        <w:right w:val="none" w:sz="0" w:space="0" w:color="auto"/>
      </w:divBdr>
    </w:div>
    <w:div w:id="1465275804">
      <w:bodyDiv w:val="1"/>
      <w:marLeft w:val="0"/>
      <w:marRight w:val="0"/>
      <w:marTop w:val="0"/>
      <w:marBottom w:val="0"/>
      <w:divBdr>
        <w:top w:val="none" w:sz="0" w:space="0" w:color="auto"/>
        <w:left w:val="none" w:sz="0" w:space="0" w:color="auto"/>
        <w:bottom w:val="none" w:sz="0" w:space="0" w:color="auto"/>
        <w:right w:val="none" w:sz="0" w:space="0" w:color="auto"/>
      </w:divBdr>
    </w:div>
    <w:div w:id="1504003587">
      <w:bodyDiv w:val="1"/>
      <w:marLeft w:val="0"/>
      <w:marRight w:val="0"/>
      <w:marTop w:val="0"/>
      <w:marBottom w:val="0"/>
      <w:divBdr>
        <w:top w:val="none" w:sz="0" w:space="0" w:color="auto"/>
        <w:left w:val="none" w:sz="0" w:space="0" w:color="auto"/>
        <w:bottom w:val="none" w:sz="0" w:space="0" w:color="auto"/>
        <w:right w:val="none" w:sz="0" w:space="0" w:color="auto"/>
      </w:divBdr>
      <w:divsChild>
        <w:div w:id="346567866">
          <w:marLeft w:val="0"/>
          <w:marRight w:val="0"/>
          <w:marTop w:val="0"/>
          <w:marBottom w:val="0"/>
          <w:divBdr>
            <w:top w:val="none" w:sz="0" w:space="0" w:color="auto"/>
            <w:left w:val="none" w:sz="0" w:space="0" w:color="auto"/>
            <w:bottom w:val="none" w:sz="0" w:space="0" w:color="auto"/>
            <w:right w:val="none" w:sz="0" w:space="0" w:color="auto"/>
          </w:divBdr>
          <w:divsChild>
            <w:div w:id="144980343">
              <w:marLeft w:val="0"/>
              <w:marRight w:val="0"/>
              <w:marTop w:val="0"/>
              <w:marBottom w:val="0"/>
              <w:divBdr>
                <w:top w:val="none" w:sz="0" w:space="0" w:color="auto"/>
                <w:left w:val="none" w:sz="0" w:space="0" w:color="auto"/>
                <w:bottom w:val="none" w:sz="0" w:space="0" w:color="auto"/>
                <w:right w:val="none" w:sz="0" w:space="0" w:color="auto"/>
              </w:divBdr>
              <w:divsChild>
                <w:div w:id="1648584871">
                  <w:marLeft w:val="0"/>
                  <w:marRight w:val="0"/>
                  <w:marTop w:val="0"/>
                  <w:marBottom w:val="0"/>
                  <w:divBdr>
                    <w:top w:val="none" w:sz="0" w:space="0" w:color="auto"/>
                    <w:left w:val="none" w:sz="0" w:space="0" w:color="auto"/>
                    <w:bottom w:val="none" w:sz="0" w:space="0" w:color="auto"/>
                    <w:right w:val="none" w:sz="0" w:space="0" w:color="auto"/>
                  </w:divBdr>
                  <w:divsChild>
                    <w:div w:id="453793327">
                      <w:marLeft w:val="0"/>
                      <w:marRight w:val="0"/>
                      <w:marTop w:val="0"/>
                      <w:marBottom w:val="0"/>
                      <w:divBdr>
                        <w:top w:val="none" w:sz="0" w:space="0" w:color="auto"/>
                        <w:left w:val="none" w:sz="0" w:space="0" w:color="auto"/>
                        <w:bottom w:val="none" w:sz="0" w:space="0" w:color="auto"/>
                        <w:right w:val="none" w:sz="0" w:space="0" w:color="auto"/>
                      </w:divBdr>
                      <w:divsChild>
                        <w:div w:id="2098744616">
                          <w:marLeft w:val="0"/>
                          <w:marRight w:val="0"/>
                          <w:marTop w:val="0"/>
                          <w:marBottom w:val="0"/>
                          <w:divBdr>
                            <w:top w:val="none" w:sz="0" w:space="0" w:color="auto"/>
                            <w:left w:val="none" w:sz="0" w:space="0" w:color="auto"/>
                            <w:bottom w:val="none" w:sz="0" w:space="0" w:color="auto"/>
                            <w:right w:val="none" w:sz="0" w:space="0" w:color="auto"/>
                          </w:divBdr>
                          <w:divsChild>
                            <w:div w:id="93575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554498">
      <w:bodyDiv w:val="1"/>
      <w:marLeft w:val="0"/>
      <w:marRight w:val="0"/>
      <w:marTop w:val="0"/>
      <w:marBottom w:val="0"/>
      <w:divBdr>
        <w:top w:val="none" w:sz="0" w:space="0" w:color="auto"/>
        <w:left w:val="none" w:sz="0" w:space="0" w:color="auto"/>
        <w:bottom w:val="none" w:sz="0" w:space="0" w:color="auto"/>
        <w:right w:val="none" w:sz="0" w:space="0" w:color="auto"/>
      </w:divBdr>
      <w:divsChild>
        <w:div w:id="1459487810">
          <w:marLeft w:val="0"/>
          <w:marRight w:val="0"/>
          <w:marTop w:val="0"/>
          <w:marBottom w:val="0"/>
          <w:divBdr>
            <w:top w:val="none" w:sz="0" w:space="0" w:color="auto"/>
            <w:left w:val="none" w:sz="0" w:space="0" w:color="auto"/>
            <w:bottom w:val="none" w:sz="0" w:space="0" w:color="auto"/>
            <w:right w:val="none" w:sz="0" w:space="0" w:color="auto"/>
          </w:divBdr>
          <w:divsChild>
            <w:div w:id="503325133">
              <w:marLeft w:val="0"/>
              <w:marRight w:val="0"/>
              <w:marTop w:val="0"/>
              <w:marBottom w:val="0"/>
              <w:divBdr>
                <w:top w:val="none" w:sz="0" w:space="0" w:color="auto"/>
                <w:left w:val="none" w:sz="0" w:space="0" w:color="auto"/>
                <w:bottom w:val="none" w:sz="0" w:space="0" w:color="auto"/>
                <w:right w:val="none" w:sz="0" w:space="0" w:color="auto"/>
              </w:divBdr>
              <w:divsChild>
                <w:div w:id="900408283">
                  <w:marLeft w:val="0"/>
                  <w:marRight w:val="0"/>
                  <w:marTop w:val="0"/>
                  <w:marBottom w:val="0"/>
                  <w:divBdr>
                    <w:top w:val="none" w:sz="0" w:space="0" w:color="auto"/>
                    <w:left w:val="none" w:sz="0" w:space="0" w:color="auto"/>
                    <w:bottom w:val="none" w:sz="0" w:space="0" w:color="auto"/>
                    <w:right w:val="none" w:sz="0" w:space="0" w:color="auto"/>
                  </w:divBdr>
                  <w:divsChild>
                    <w:div w:id="670258917">
                      <w:marLeft w:val="0"/>
                      <w:marRight w:val="0"/>
                      <w:marTop w:val="0"/>
                      <w:marBottom w:val="0"/>
                      <w:divBdr>
                        <w:top w:val="none" w:sz="0" w:space="0" w:color="auto"/>
                        <w:left w:val="none" w:sz="0" w:space="0" w:color="auto"/>
                        <w:bottom w:val="none" w:sz="0" w:space="0" w:color="auto"/>
                        <w:right w:val="none" w:sz="0" w:space="0" w:color="auto"/>
                      </w:divBdr>
                      <w:divsChild>
                        <w:div w:id="503059405">
                          <w:marLeft w:val="0"/>
                          <w:marRight w:val="0"/>
                          <w:marTop w:val="0"/>
                          <w:marBottom w:val="0"/>
                          <w:divBdr>
                            <w:top w:val="none" w:sz="0" w:space="0" w:color="auto"/>
                            <w:left w:val="none" w:sz="0" w:space="0" w:color="auto"/>
                            <w:bottom w:val="none" w:sz="0" w:space="0" w:color="auto"/>
                            <w:right w:val="none" w:sz="0" w:space="0" w:color="auto"/>
                          </w:divBdr>
                          <w:divsChild>
                            <w:div w:id="5354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578237">
      <w:bodyDiv w:val="1"/>
      <w:marLeft w:val="0"/>
      <w:marRight w:val="0"/>
      <w:marTop w:val="0"/>
      <w:marBottom w:val="0"/>
      <w:divBdr>
        <w:top w:val="none" w:sz="0" w:space="0" w:color="auto"/>
        <w:left w:val="none" w:sz="0" w:space="0" w:color="auto"/>
        <w:bottom w:val="none" w:sz="0" w:space="0" w:color="auto"/>
        <w:right w:val="none" w:sz="0" w:space="0" w:color="auto"/>
      </w:divBdr>
    </w:div>
    <w:div w:id="1637250150">
      <w:bodyDiv w:val="1"/>
      <w:marLeft w:val="0"/>
      <w:marRight w:val="0"/>
      <w:marTop w:val="0"/>
      <w:marBottom w:val="0"/>
      <w:divBdr>
        <w:top w:val="none" w:sz="0" w:space="0" w:color="auto"/>
        <w:left w:val="none" w:sz="0" w:space="0" w:color="auto"/>
        <w:bottom w:val="none" w:sz="0" w:space="0" w:color="auto"/>
        <w:right w:val="none" w:sz="0" w:space="0" w:color="auto"/>
      </w:divBdr>
    </w:div>
    <w:div w:id="1702127148">
      <w:bodyDiv w:val="1"/>
      <w:marLeft w:val="0"/>
      <w:marRight w:val="0"/>
      <w:marTop w:val="0"/>
      <w:marBottom w:val="0"/>
      <w:divBdr>
        <w:top w:val="none" w:sz="0" w:space="0" w:color="auto"/>
        <w:left w:val="none" w:sz="0" w:space="0" w:color="auto"/>
        <w:bottom w:val="none" w:sz="0" w:space="0" w:color="auto"/>
        <w:right w:val="none" w:sz="0" w:space="0" w:color="auto"/>
      </w:divBdr>
    </w:div>
    <w:div w:id="1713382779">
      <w:bodyDiv w:val="1"/>
      <w:marLeft w:val="0"/>
      <w:marRight w:val="0"/>
      <w:marTop w:val="0"/>
      <w:marBottom w:val="0"/>
      <w:divBdr>
        <w:top w:val="none" w:sz="0" w:space="0" w:color="auto"/>
        <w:left w:val="none" w:sz="0" w:space="0" w:color="auto"/>
        <w:bottom w:val="none" w:sz="0" w:space="0" w:color="auto"/>
        <w:right w:val="none" w:sz="0" w:space="0" w:color="auto"/>
      </w:divBdr>
    </w:div>
    <w:div w:id="1811360252">
      <w:bodyDiv w:val="1"/>
      <w:marLeft w:val="0"/>
      <w:marRight w:val="0"/>
      <w:marTop w:val="0"/>
      <w:marBottom w:val="0"/>
      <w:divBdr>
        <w:top w:val="none" w:sz="0" w:space="0" w:color="auto"/>
        <w:left w:val="none" w:sz="0" w:space="0" w:color="auto"/>
        <w:bottom w:val="none" w:sz="0" w:space="0" w:color="auto"/>
        <w:right w:val="none" w:sz="0" w:space="0" w:color="auto"/>
      </w:divBdr>
    </w:div>
    <w:div w:id="1827013977">
      <w:bodyDiv w:val="1"/>
      <w:marLeft w:val="0"/>
      <w:marRight w:val="0"/>
      <w:marTop w:val="0"/>
      <w:marBottom w:val="0"/>
      <w:divBdr>
        <w:top w:val="none" w:sz="0" w:space="0" w:color="auto"/>
        <w:left w:val="none" w:sz="0" w:space="0" w:color="auto"/>
        <w:bottom w:val="none" w:sz="0" w:space="0" w:color="auto"/>
        <w:right w:val="none" w:sz="0" w:space="0" w:color="auto"/>
      </w:divBdr>
    </w:div>
    <w:div w:id="1870029636">
      <w:bodyDiv w:val="1"/>
      <w:marLeft w:val="0"/>
      <w:marRight w:val="0"/>
      <w:marTop w:val="0"/>
      <w:marBottom w:val="0"/>
      <w:divBdr>
        <w:top w:val="none" w:sz="0" w:space="0" w:color="auto"/>
        <w:left w:val="none" w:sz="0" w:space="0" w:color="auto"/>
        <w:bottom w:val="none" w:sz="0" w:space="0" w:color="auto"/>
        <w:right w:val="none" w:sz="0" w:space="0" w:color="auto"/>
      </w:divBdr>
    </w:div>
    <w:div w:id="1978101464">
      <w:bodyDiv w:val="1"/>
      <w:marLeft w:val="0"/>
      <w:marRight w:val="0"/>
      <w:marTop w:val="0"/>
      <w:marBottom w:val="0"/>
      <w:divBdr>
        <w:top w:val="none" w:sz="0" w:space="0" w:color="auto"/>
        <w:left w:val="none" w:sz="0" w:space="0" w:color="auto"/>
        <w:bottom w:val="none" w:sz="0" w:space="0" w:color="auto"/>
        <w:right w:val="none" w:sz="0" w:space="0" w:color="auto"/>
      </w:divBdr>
    </w:div>
    <w:div w:id="1990354854">
      <w:bodyDiv w:val="1"/>
      <w:marLeft w:val="0"/>
      <w:marRight w:val="0"/>
      <w:marTop w:val="0"/>
      <w:marBottom w:val="0"/>
      <w:divBdr>
        <w:top w:val="none" w:sz="0" w:space="0" w:color="auto"/>
        <w:left w:val="none" w:sz="0" w:space="0" w:color="auto"/>
        <w:bottom w:val="none" w:sz="0" w:space="0" w:color="auto"/>
        <w:right w:val="none" w:sz="0" w:space="0" w:color="auto"/>
      </w:divBdr>
    </w:div>
    <w:div w:id="2018728010">
      <w:bodyDiv w:val="1"/>
      <w:marLeft w:val="0"/>
      <w:marRight w:val="0"/>
      <w:marTop w:val="0"/>
      <w:marBottom w:val="0"/>
      <w:divBdr>
        <w:top w:val="none" w:sz="0" w:space="0" w:color="auto"/>
        <w:left w:val="none" w:sz="0" w:space="0" w:color="auto"/>
        <w:bottom w:val="none" w:sz="0" w:space="0" w:color="auto"/>
        <w:right w:val="none" w:sz="0" w:space="0" w:color="auto"/>
      </w:divBdr>
    </w:div>
    <w:div w:id="2035425873">
      <w:bodyDiv w:val="1"/>
      <w:marLeft w:val="0"/>
      <w:marRight w:val="0"/>
      <w:marTop w:val="0"/>
      <w:marBottom w:val="0"/>
      <w:divBdr>
        <w:top w:val="none" w:sz="0" w:space="0" w:color="auto"/>
        <w:left w:val="none" w:sz="0" w:space="0" w:color="auto"/>
        <w:bottom w:val="none" w:sz="0" w:space="0" w:color="auto"/>
        <w:right w:val="none" w:sz="0" w:space="0" w:color="auto"/>
      </w:divBdr>
    </w:div>
    <w:div w:id="2065135641">
      <w:bodyDiv w:val="1"/>
      <w:marLeft w:val="0"/>
      <w:marRight w:val="0"/>
      <w:marTop w:val="0"/>
      <w:marBottom w:val="0"/>
      <w:divBdr>
        <w:top w:val="none" w:sz="0" w:space="0" w:color="auto"/>
        <w:left w:val="none" w:sz="0" w:space="0" w:color="auto"/>
        <w:bottom w:val="none" w:sz="0" w:space="0" w:color="auto"/>
        <w:right w:val="none" w:sz="0" w:space="0" w:color="auto"/>
      </w:divBdr>
    </w:div>
    <w:div w:id="2069497075">
      <w:bodyDiv w:val="1"/>
      <w:marLeft w:val="0"/>
      <w:marRight w:val="0"/>
      <w:marTop w:val="0"/>
      <w:marBottom w:val="0"/>
      <w:divBdr>
        <w:top w:val="none" w:sz="0" w:space="0" w:color="auto"/>
        <w:left w:val="none" w:sz="0" w:space="0" w:color="auto"/>
        <w:bottom w:val="none" w:sz="0" w:space="0" w:color="auto"/>
        <w:right w:val="none" w:sz="0" w:space="0" w:color="auto"/>
      </w:divBdr>
    </w:div>
    <w:div w:id="212264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sv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4efd6c5-4eba-4b10-9e9b-f741f3845dbe" xsi:nil="true"/>
    <lcf76f155ced4ddcb4097134ff3c332f xmlns="c71b3d94-b6d5-4e4a-a099-d29e7853c8c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BF5AEF687AC5540AFA00898677758EE" ma:contentTypeVersion="13" ma:contentTypeDescription="Create a new document." ma:contentTypeScope="" ma:versionID="79cc42c7e03e8894231713aaffd6cd43">
  <xsd:schema xmlns:xsd="http://www.w3.org/2001/XMLSchema" xmlns:xs="http://www.w3.org/2001/XMLSchema" xmlns:p="http://schemas.microsoft.com/office/2006/metadata/properties" xmlns:ns2="c71b3d94-b6d5-4e4a-a099-d29e7853c8cb" xmlns:ns3="24efd6c5-4eba-4b10-9e9b-f741f3845dbe" targetNamespace="http://schemas.microsoft.com/office/2006/metadata/properties" ma:root="true" ma:fieldsID="bce6d5585ecc308c6a48864623f0d7cc" ns2:_="" ns3:_="">
    <xsd:import namespace="c71b3d94-b6d5-4e4a-a099-d29e7853c8cb"/>
    <xsd:import namespace="24efd6c5-4eba-4b10-9e9b-f741f3845d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b3d94-b6d5-4e4a-a099-d29e7853c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2495d0-1994-4cee-86f8-7fe4c01240b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efd6c5-4eba-4b10-9e9b-f741f3845db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2c72c58-e815-42a6-a0fd-9321c7eeb4d0}" ma:internalName="TaxCatchAll" ma:showField="CatchAllData" ma:web="24efd6c5-4eba-4b10-9e9b-f741f3845d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CDBA54-3162-4AE5-9C86-8B5A7DF5C9B3}">
  <ds:schemaRefs>
    <ds:schemaRef ds:uri="http://schemas.microsoft.com/sharepoint/v3/contenttype/forms"/>
  </ds:schemaRefs>
</ds:datastoreItem>
</file>

<file path=customXml/itemProps2.xml><?xml version="1.0" encoding="utf-8"?>
<ds:datastoreItem xmlns:ds="http://schemas.openxmlformats.org/officeDocument/2006/customXml" ds:itemID="{B2013CA3-EA71-4A84-9BC9-E3CB3A9DF800}">
  <ds:schemaRefs>
    <ds:schemaRef ds:uri="http://schemas.microsoft.com/office/2006/metadata/properties"/>
    <ds:schemaRef ds:uri="http://schemas.microsoft.com/office/infopath/2007/PartnerControls"/>
    <ds:schemaRef ds:uri="24efd6c5-4eba-4b10-9e9b-f741f3845dbe"/>
    <ds:schemaRef ds:uri="c71b3d94-b6d5-4e4a-a099-d29e7853c8cb"/>
  </ds:schemaRefs>
</ds:datastoreItem>
</file>

<file path=customXml/itemProps3.xml><?xml version="1.0" encoding="utf-8"?>
<ds:datastoreItem xmlns:ds="http://schemas.openxmlformats.org/officeDocument/2006/customXml" ds:itemID="{B440ACB1-4FB0-448F-A61D-59BB0666C66D}">
  <ds:schemaRefs>
    <ds:schemaRef ds:uri="http://schemas.openxmlformats.org/officeDocument/2006/bibliography"/>
  </ds:schemaRefs>
</ds:datastoreItem>
</file>

<file path=customXml/itemProps4.xml><?xml version="1.0" encoding="utf-8"?>
<ds:datastoreItem xmlns:ds="http://schemas.openxmlformats.org/officeDocument/2006/customXml" ds:itemID="{B0578C35-4E6E-47ED-9AFA-39657CFCD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1b3d94-b6d5-4e4a-a099-d29e7853c8cb"/>
    <ds:schemaRef ds:uri="24efd6c5-4eba-4b10-9e9b-f741f3845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612</Words>
  <Characters>3494</Characters>
  <Application>Microsoft Office Word</Application>
  <DocSecurity>0</DocSecurity>
  <Lines>29</Lines>
  <Paragraphs>8</Paragraphs>
  <ScaleCrop>false</ScaleCrop>
  <Company>EAQA</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Lodge</dc:creator>
  <cp:keywords/>
  <dc:description/>
  <cp:lastModifiedBy>Tracey Barber</cp:lastModifiedBy>
  <cp:revision>2</cp:revision>
  <cp:lastPrinted>2024-06-13T12:18:00Z</cp:lastPrinted>
  <dcterms:created xsi:type="dcterms:W3CDTF">2025-02-19T09:53:00Z</dcterms:created>
  <dcterms:modified xsi:type="dcterms:W3CDTF">2025-02-19T09:53:00Z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0x0101002BF5AEF687AC5540AFA00898677758EE</vt:lpwstr>
  </property>
  <property fmtid="{D5CDD505-2E9C-101B-9397-08002B2CF9AE}" pid="3" name="MediaServiceImageTags">
    <vt:lpwstr/>
  </property>
</Properties>
</file>